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Acuerdo número ACDO.SA2.HCT.140820/205.P.DJ, dictado por el H. Consejo Técnico en sesión permanente de 14 de agosto de 2020, por el que se autoriza se reanude el cómputo de los plazos y términos legales pudiéndose realizar y desahogar aquellas actuaciones, diligencias, audiencias, notificaciones, requerimientos y demás actividades necesarias para el trámite de los procedimientos relacionados con Reclamaciones de Indemnización Patrimonial del Estado y el Recurso de Revisión Administrativa a que hace referencia el Acuerdo número ACDO.AS2.HCT.250320/99.P.DJ, dictado por el H. Consejo Técnico en sesión ordinaria de 25 de marzo de 2020; lo anterior, sin perjuicio de lo establecido en el Plan Estratégico Institucional para la Atención de la Contingencia por COVID-19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(DOF del 26 de agosto de 2020)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Al margen un sello con el Escudo Nacional, que dice: Estados Unidos Mexicanos.- GOBIERNO DE MÉXICO.- IMSS.- Secretaría del Honorable Consejo Técnico.</w:t>
      </w:r>
    </w:p>
    <w:p w:rsidR="00000000" w:rsidDel="00000000" w:rsidP="00000000" w:rsidRDefault="00000000" w:rsidRPr="00000000" w14:paraId="00000006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El H. Consejo Técnico, derivado de que a partir del día 25 de marzo del presente año, se encuentra en sesión permanente, dictó el Acuerdo ACDO.SA2.HCT.140820/205.P.DJ, en los siguientes términos:</w:t>
      </w:r>
    </w:p>
    <w:p w:rsidR="00000000" w:rsidDel="00000000" w:rsidP="00000000" w:rsidRDefault="00000000" w:rsidRPr="00000000" w14:paraId="00000007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"Este Consejo Técnico, con fundamento en los artículos 263 y 264, fracciones III y XIV, de la Ley del Seguro Social y 31, fracción XX, del Reglamento Interior del Instituto Mexicano del Seguro Social, así como en el Acuerdo número ACDO.AS2.HCT.250320/99.P.DJ, dictado por este H. Consejo Técnico en sesión ordinaria de 25 de marzo pasado y publicado en el Diario Oficial de la Federación el día 27 de marzo y, en atención a que el pasado 3 de agosto de 2020 se reincorporaron a las actividades presenciales y se comenzó a brindar atención al público en los órganos jurisdiccionales que conforman el Poder Judicial de la Federación y el Tribunal Federal de Justicia Administrativa, al tiempo de que se reanudó el cómputo de los plazos y términos procesales, y se reactivó la recepción, radicación y tramitación de promociones presentadas físicamente, así como el desahogo de diligencias que requieren la presencia de las partes; y de conformidad con el planteamiento presentado por el Director General, a través del Titular de la Dirección Jurídica, mediante oficio número 36, de fecha 10 de agosto de 2020,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Acuerda: Primero.-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Autorizar a que, a partir del día hábil siguiente a la publicación en el Diario Oficial de la Federación del presente Acuerdo, se reanude el cómputo de los plazos y términos legales pudiéndose realizar y desahogar aquellas actuaciones, diligencias, audiencias, notificaciones, requerimientos y demás actividades necesarias para el trámite de los procedimientos relacionados con Reclamaciones de Indemnización Patrimonial del Estado y el Recurso de Revisión Administrativa a que hace referencia el Acuerdo número ACDO.AS2.HCT.250320/99.P.DJ, dictado por el H. Consejo Técnico en sesión ordinaria de 25 de marzo de 2020, publicado en el Diario Oficial de la Federación el 27 de marzo de 2020; lo anterior, sin perjuicio de lo establecido en el Plan Estratégico Institucional para la Atención de la Contingencia por COVID-19.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Segundo.-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La realización de las actuaciones y diligencias se desarrollará en la medida en que las condiciones sanitarias lo permitan, siguiendo las medidas y lineamientos que dicten las autoridades sanitarias así como el propio Instituto Mexicano del Seguro Social, tendientes a preservar la salud e integridad de las personas servidoras públicas y particulares.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Tercero.-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El presente Acuerdo entrará en vigor al día siguiente de su publicación en el Diario Oficial de la Federación.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Cuarto.-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 Se instruye al Titular de la Dirección Jurídica para que ordene el despacho y realización de los trámites y gestiones necesarias ante las instancias competentes, a efecto de que este Acuerdo se publique en el Diario Oficial de la Federación".</w:t>
      </w:r>
    </w:p>
    <w:p w:rsidR="00000000" w:rsidDel="00000000" w:rsidP="00000000" w:rsidRDefault="00000000" w:rsidRPr="00000000" w14:paraId="00000008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ind w:firstLine="280"/>
        <w:jc w:val="both"/>
        <w:rPr>
          <w:rFonts w:ascii="Verdana" w:cs="Verdana" w:eastAsia="Verdana" w:hAnsi="Verdana"/>
          <w:color w:val="2f2f2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Ciudad de México, a 14 de agosto de 2020.- El Secretario General, </w:t>
      </w:r>
      <w:r w:rsidDel="00000000" w:rsidR="00000000" w:rsidRPr="00000000">
        <w:rPr>
          <w:rFonts w:ascii="Verdana" w:cs="Verdana" w:eastAsia="Verdana" w:hAnsi="Verdana"/>
          <w:b w:val="1"/>
          <w:color w:val="2f2f2f"/>
          <w:sz w:val="20"/>
          <w:szCs w:val="20"/>
          <w:rtl w:val="0"/>
        </w:rPr>
        <w:t xml:space="preserve">Javier Guerrero García</w:t>
      </w:r>
      <w:r w:rsidDel="00000000" w:rsidR="00000000" w:rsidRPr="00000000">
        <w:rPr>
          <w:rFonts w:ascii="Verdana" w:cs="Verdana" w:eastAsia="Verdana" w:hAnsi="Verdana"/>
          <w:color w:val="2f2f2f"/>
          <w:sz w:val="20"/>
          <w:szCs w:val="20"/>
          <w:rtl w:val="0"/>
        </w:rPr>
        <w:t xml:space="preserve">.- Rúbrica.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