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Oaxaca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21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LO SUCESIVO, EL "INSABI", REPRESENTADO POR SU DIRECTOR GENERAL, MTRO. JUAN ANTONIO FERRER AGUILAR, Y POR OTRA PARTE, EL EJECUTIVO DEL ESTADO DE OAXACA, AL QUE EN ADELANTE SE LE DENOMINARÁ "LA ENTIDAD", REPRESENTADO POR EL GOBERNADOR CONSTITUCIONAL DEL ESTADO DE OAXACA, MTRO. ALEJANDRO ISMAEL MURAT HINIJOSA, ASISTIDO POR EL SECRETARIO GENERAL DE GOBIERNO, LIC. HÉCTOR ANUAR MAFUD MAFUD; EL SECRETARIO DE FINANZAS, MTRO.VICENTE MENDOZA TÉLLEZ GIRÓN, EL SECRETARIO DE SALUD Y DIRECTOR GENERAL DEL ORGANISMO PÚBLICO DESCENTRALIZADO DENOMINADO SERVICIOS DE SALUD DE OAXACA, MTRO. DONATO AUGUSTO CASAS ESCAMILLA, Y EL SECRETARIO DE LA CONTRALORÍA Y TRANSPARENCIA GUBERNAMENTAL, MTRO. JOSÉ ÁNGEL DÍAZ NAVARRO, A QUIENES CUANDO ACTÚEN DE MANERA CONJUNTA SE LES DENOMINARÁ "LAS PARTES",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este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 "LA SECRETARÍA" declara que:</w:t>
      </w:r>
    </w:p>
    <w:p w:rsidR="00000000" w:rsidDel="00000000" w:rsidP="00000000" w:rsidRDefault="00000000" w:rsidRPr="00000000" w14:paraId="0000000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w:t>
      </w:r>
    </w:p>
    <w:p w:rsidR="00000000" w:rsidDel="00000000" w:rsidP="00000000" w:rsidRDefault="00000000" w:rsidRPr="00000000" w14:paraId="0000000F">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establecido en los artículos 6 y 7, fracción XXII, del Reglamento Interior de la Secretaría de Salud.</w:t>
      </w:r>
    </w:p>
    <w:p w:rsidR="00000000" w:rsidDel="00000000" w:rsidP="00000000" w:rsidRDefault="00000000" w:rsidRPr="00000000" w14:paraId="0000001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2">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 El "INSABI" declara que:</w:t>
      </w:r>
    </w:p>
    <w:p w:rsidR="00000000" w:rsidDel="00000000" w:rsidP="00000000" w:rsidRDefault="00000000" w:rsidRPr="00000000" w14:paraId="0000001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6">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III. "LA ENTIDAD" declara que:</w:t>
      </w:r>
    </w:p>
    <w:p w:rsidR="00000000" w:rsidDel="00000000" w:rsidP="00000000" w:rsidRDefault="00000000" w:rsidRPr="00000000" w14:paraId="0000001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Oaxaca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es una Entidad Libre y Soberana que forma parte integrante de la Federación, de conformidad con lo establecido en los artículos 40, 42, fracción I y 43 de la Constitución Política de los Estados Unidos Mexicanos y 1, 26 y 27 de la Constitución Política del Estado Libre y Soberano de Oaxaca.</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Oaxaca, cuenta con las atribuciones necesarias para suscribir el presente Acuerdo de Coordinación en términos de lo dispuesto por los artículos 66 y 79, fracción XIX de la Constitución Política del Estado Libre y Soberano de Oaxaca, quien acredita su personalidad con el Acta de Sesión Solemne del Honorable Congreso del Estado de fecha 1 de diciembre de 2016 en la que rindió protesta de ley, como Gobernador Constitucional del Estado Libre y Soberano de Oaxaca para el Periodo constitucional 2016-2022 (Anexo F).</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General de Gobierno; de Finanzas; de Salud, así como el Secretario de Contraloría y Transparencia y Gubernamental, quienes acreditan su cargo con las copias de sus respectivos nombramientos (Anexos G, H, I y j), participan en la suscripción del presente Acuerdo de Coordinación en asistencia del Gobernador Constitucional del Estado de Oaxaca, de conformidad con lo dispuesto por los artículos 82 y 84 de la Constitución Política del Estado Libre y Soberano de Oaxaca; 1,3 fracción I y II, 15 primer párrafo, 27 fracción I, III, XII y XIV, 34 fracción XIX, 36, 45 y 47 la Ley Orgánica del Poder Ejecutivo del Estado de Oaxaca, respectivamente.</w:t>
      </w:r>
    </w:p>
    <w:p w:rsidR="00000000" w:rsidDel="00000000" w:rsidP="00000000" w:rsidRDefault="00000000" w:rsidRPr="00000000" w14:paraId="0000001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Director General de Servicios de Salud del Estado de Oaxaca, organismo descentralizado de la Administración Pública de "LA ENTIDAD", cargo que acredita con copia de su nombramiento (Anexo K), participa en la celebración del presente Acuerdo de Coordinación, de conformidad con lo establecido en los artículos 10, fracción II, 13 fracción I, y 14 fracción I de la ley de Entidades Paraestatales del Estado de Oaxaca; 14 fracciones I y IX del decreto número 27 del Ejecutivo Estatal publicado en el Periódico Oficial del Gobierno del Estado el 23 de septiembre de 1996 y sus reformas publicadas en el mismo medio el 28 de octubre y 2 de diciembre de 2006, 4 de diciembre de 2010 y 26 de septiembre de 2015; y 8 del Reglamento Interno de los Servicios de Salud de Oaxaca vigente.</w:t>
      </w:r>
    </w:p>
    <w:p w:rsidR="00000000" w:rsidDel="00000000" w:rsidP="00000000" w:rsidRDefault="00000000" w:rsidRPr="00000000" w14:paraId="0000001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carretera Oaxaca-Istmo Km. 11.5 S/N, Tlalixtac de Cabrera, Código Postal. 68270, Oaxaca.</w:t>
      </w:r>
    </w:p>
    <w:p w:rsidR="00000000" w:rsidDel="00000000" w:rsidP="00000000" w:rsidRDefault="00000000" w:rsidRPr="00000000" w14:paraId="0000001C">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IV. "LAS PARTES" declaran que:</w:t>
      </w:r>
    </w:p>
    <w:p w:rsidR="00000000" w:rsidDel="00000000" w:rsidP="00000000" w:rsidRDefault="00000000" w:rsidRPr="00000000" w14:paraId="0000001D">
      <w:pPr>
        <w:shd w:fill="ffffff" w:val="clear"/>
        <w:spacing w:after="100" w:lineRule="auto"/>
        <w:ind w:left="144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F">
      <w:pPr>
        <w:shd w:fill="ffffff" w:val="clear"/>
        <w:spacing w:after="80" w:lineRule="auto"/>
        <w:ind w:left="1440" w:hanging="58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0">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Oaxaca.</w:t>
      </w:r>
    </w:p>
    <w:p w:rsidR="00000000" w:rsidDel="00000000" w:rsidP="00000000" w:rsidRDefault="00000000" w:rsidRPr="00000000" w14:paraId="0000002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Oaxaca, correspondientes al primer, segundo y tercer nivel de atención, a los que en lo sucesivo se denominarán "LOS SERVICIOS TRANSFERIDOS", mientras que, (ii) "LA ENTIDAD", a través de la Secretaría de Salud y de los Servicios de Salud de Oaxaca</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tendrá dicha responsabilidad respecto de la prestación gratuita de servicios de salud, medicamentos y demás insumos asociados para las personas sin seguridad social, correspondan a servicios especializados que, en su caso, la misma brinde en unidades médicas que no correspondan al primer, segundo y tercer nivel de atención, a los que en lo sucesivo se denominarán "LOS SERVICIOS NO TRANSFERIDOS".</w:t>
      </w:r>
    </w:p>
    <w:p w:rsidR="00000000" w:rsidDel="00000000" w:rsidP="00000000" w:rsidRDefault="00000000" w:rsidRPr="00000000" w14:paraId="0000002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SEGUNDA.</w:t>
      </w:r>
      <w:r w:rsidDel="00000000" w:rsidR="00000000" w:rsidRPr="00000000">
        <w:rPr>
          <w:color w:val="2f2f2f"/>
          <w:sz w:val="18"/>
          <w:szCs w:val="18"/>
          <w:rtl w:val="0"/>
        </w:rPr>
        <w:t xml:space="preserve"> TRANSFERENCIA DE RECURSOS PARA LA PRESTACIÓN DE "LOS SERVICIOS TRANSFERIDOS". Con la finalidad de que el "INSABI" esté en posibilidad de organizar, operar y supervisar la prestación de "LOS SERVICIOS TRANSFERIDOS", "LA ENTIDAD" se obliga a transferirle o, en su caso,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convienen en que "LA ENTIDAD", por conducto de la secretaría de salud y de los Servicios de Salud de Oaxaca, según corresponda, entregará al "INSABI", la posesión de los establecimientos para la atención médica que correspondan al primer y segundo nivel de atención, a los que en lo sucesivo se 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7">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del organismo descentralizado de la Administración Pública Local denominado Servicios de Salud Oaxaca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Para efecto de acreditar lo anterior, "LA ENTIDAD" se obliga a proporcionar al "INSABI", previo a la suscripción "EL ACTA DE ENTREGA RECEPCIÓN", copia certificada del instrumento que acredite el dominio de "LOS INMUEBLES", así como los datos de su inscripción ante el Registro Público de la Propiedad de "LA ENTIDAD".</w:t>
      </w:r>
    </w:p>
    <w:p w:rsidR="00000000" w:rsidDel="00000000" w:rsidP="00000000" w:rsidRDefault="00000000" w:rsidRPr="00000000" w14:paraId="00000028">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se obliga a sacar en paz y a salvo a la</w:t>
      </w:r>
    </w:p>
    <w:p w:rsidR="00000000" w:rsidDel="00000000" w:rsidP="00000000" w:rsidRDefault="00000000" w:rsidRPr="00000000" w14:paraId="00000029">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2B">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C">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D">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2F">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0">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1">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perjuicio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3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momento de formalizarse "EL ACTA DE ENTREGA RECEPCIÓN", "LA ENTIDAD" donará al "INSABI", libre de todo gravamen, los bienes de consumo, mobiliario, equipo de oficina, infraestructura informática, vehículos y demás bienes inventariables que sean de su propiedad, que resulten necesarios para la prestación de "LOS SERVICIOS TRANSFERIDOS".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3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 la plantilla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Oaxaca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B">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C">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D">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3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 inicio de la vigencia de los Anexos 1 y 3 del presente Acuerdo de Coordinación, aun en los supuestos de que el emplazamiento respectivo o la resolución definitiva que, en su caso, se efectúen con posterioridad a la fecha de su celebración.</w:t>
      </w:r>
    </w:p>
    <w:p w:rsidR="00000000" w:rsidDel="00000000" w:rsidP="00000000" w:rsidRDefault="00000000" w:rsidRPr="00000000" w14:paraId="0000004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3.</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5">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6">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7">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8">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9">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D">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de que en tanto dichos documentos se suscriben, "LA ENTIDAD" será responsable de la aplicación de la totalidad de los recursos a que se refiere este literal b.</w:t>
      </w:r>
    </w:p>
    <w:p w:rsidR="00000000" w:rsidDel="00000000" w:rsidP="00000000" w:rsidRDefault="00000000" w:rsidRPr="00000000" w14:paraId="0000004E">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4F">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0">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Aportaciones solidarias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para los ejercicios fiscales 2020 y 2021 cuando menos el 60% de dicha aportación deberá realizarse en numerario, en el entendido de que a partir del ejercicio fiscal 2022 el referido porcentaje el numerario será de cuando menos el 70 %;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de que en tanto dichos documentos se suscriben, "LA ENTIDAD" será responsable de la aplicación de la totalidad de los recursos a que se refiere este apartado E.</w:t>
      </w:r>
    </w:p>
    <w:p w:rsidR="00000000" w:rsidDel="00000000" w:rsidP="00000000" w:rsidRDefault="00000000" w:rsidRPr="00000000" w14:paraId="0000005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w:t>
      </w:r>
    </w:p>
    <w:p w:rsidR="00000000" w:rsidDel="00000000" w:rsidP="00000000" w:rsidRDefault="00000000" w:rsidRPr="00000000" w14:paraId="0000005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 los Servicios de Salud Oaxaca,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sujetará a lo estipulado en la presente Cláusula, en el entendido de que los servicios que correspondan al primer, segundo y tercer nivel de atención continuarán a su cargo, en tanto no se suscriban los Anexos 1, 2 y 3 de este instrumento jurídico.</w:t>
      </w:r>
    </w:p>
    <w:p w:rsidR="00000000" w:rsidDel="00000000" w:rsidP="00000000" w:rsidRDefault="00000000" w:rsidRPr="00000000" w14:paraId="000000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los Servicios de Salud Oaxaca, a que la prestación de "LOS SERVICIOS NO TRANSFERIDOS" se sujetará orgánica y funcionalmente a los criterios siguientes:</w:t>
      </w:r>
    </w:p>
    <w:p w:rsidR="00000000" w:rsidDel="00000000" w:rsidP="00000000" w:rsidRDefault="00000000" w:rsidRPr="00000000" w14:paraId="0000005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C">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D">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sus Servicios de Salud de Oaxaca,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5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5F">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1">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2">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3">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4">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5">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6">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6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iii del literal a del Apartado D de la Cláusula Segunda del presente Acuerdo de Coordinación.</w:t>
      </w:r>
    </w:p>
    <w:p w:rsidR="00000000" w:rsidDel="00000000" w:rsidP="00000000" w:rsidRDefault="00000000" w:rsidRPr="00000000" w14:paraId="0000006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la Secretaría de Administración y Finanzas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Administración y Finanzas de "LA ENTIDAD", ésta se obliga a ministrarlos íntegramente junto con los rendimientos financieros que se hubiesen generado, dentro de los cinco días hábiles siguientes a su recepción, a los Servicios de Salud de Oaxaca, organismo público descentralizado de la Administración Pública Local,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Finanzas de "LA ENTIDAD".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6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Finanzas, abrir una cuenta bancaria productiva, única y específica para la recepción de los recursos referidos.</w:t>
      </w:r>
    </w:p>
    <w:p w:rsidR="00000000" w:rsidDel="00000000" w:rsidP="00000000" w:rsidRDefault="00000000" w:rsidRPr="00000000" w14:paraId="0000006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6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Secretaría de Administración y Finanzas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7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"EL INSABI", los cuales, una vez formulados se notificarán por oficio a "LA ENTIDAD" y sin mayor trámite se agregará al presente Acuerdo de Coordinación como Anexo 6.</w:t>
      </w:r>
    </w:p>
    <w:p w:rsidR="00000000" w:rsidDel="00000000" w:rsidP="00000000" w:rsidRDefault="00000000" w:rsidRPr="00000000" w14:paraId="0000007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7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la Secretaría de la Contraloría y Transparencia Gubernamental,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7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7D">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7E">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7F">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0">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1">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2">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3">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Finanzas</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4">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Administración y Finanzas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5">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literal, "LA ENTIDAD", por conducto de la Secretaría de Finanzas,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86">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87">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8">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9">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8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estatal.</w:t>
      </w:r>
    </w:p>
    <w:p w:rsidR="00000000" w:rsidDel="00000000" w:rsidP="00000000" w:rsidRDefault="00000000" w:rsidRPr="00000000" w14:paraId="0000008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su Secretaría Finanzas,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8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8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8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VIGENCIA. El presente Acuerdo de Coordinación surtirá sus efectos a partir de la fecha de su firma y tendrá una vigencia indefinida.</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NOVENA. </w:t>
      </w:r>
      <w:r w:rsidDel="00000000" w:rsidR="00000000" w:rsidRPr="00000000">
        <w:rPr>
          <w:color w:val="2f2f2f"/>
          <w:sz w:val="18"/>
          <w:szCs w:val="18"/>
          <w:rtl w:val="0"/>
        </w:rPr>
        <w:t xml:space="preserve">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Convenio Específico de Transferencia de Recursos.</w:t>
      </w:r>
    </w:p>
    <w:p w:rsidR="00000000" w:rsidDel="00000000" w:rsidP="00000000" w:rsidRDefault="00000000" w:rsidRPr="00000000" w14:paraId="0000009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Acta de Entrega Recepción.</w:t>
      </w:r>
    </w:p>
    <w:p w:rsidR="00000000" w:rsidDel="00000000" w:rsidP="00000000" w:rsidRDefault="00000000" w:rsidRPr="00000000" w14:paraId="0000009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Recursos Humanos Transferidos.</w:t>
      </w:r>
    </w:p>
    <w:p w:rsidR="00000000" w:rsidDel="00000000" w:rsidP="00000000" w:rsidRDefault="00000000" w:rsidRPr="00000000" w14:paraId="0000009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9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5 </w:t>
      </w:r>
      <w:r w:rsidDel="00000000" w:rsidR="00000000" w:rsidRPr="00000000">
        <w:rPr>
          <w:color w:val="2f2f2f"/>
          <w:sz w:val="18"/>
          <w:szCs w:val="18"/>
          <w:rtl w:val="0"/>
        </w:rPr>
        <w:t xml:space="preserve">Modelo de Atención.</w:t>
      </w:r>
    </w:p>
    <w:p w:rsidR="00000000" w:rsidDel="00000000" w:rsidP="00000000" w:rsidRDefault="00000000" w:rsidRPr="00000000" w14:paraId="000000A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6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A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7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A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de "LA ENTIDAD" y de los Servicios de Salud de "LA ENTIDAD". El "INSABI" y la "LA ENTIDAD" se obligan a publicar dicho Anexo 4, en el Diario Oficial de la Federación y en el Periódico Oficial de "LA ENTIDAD", respectivamente.</w:t>
      </w:r>
    </w:p>
    <w:p w:rsidR="00000000" w:rsidDel="00000000" w:rsidP="00000000" w:rsidRDefault="00000000" w:rsidRPr="00000000" w14:paraId="000000A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 PRIMERA. </w:t>
      </w:r>
      <w:r w:rsidDel="00000000" w:rsidR="00000000" w:rsidRPr="00000000">
        <w:rPr>
          <w:color w:val="2f2f2f"/>
          <w:sz w:val="18"/>
          <w:szCs w:val="18"/>
          <w:rtl w:val="0"/>
        </w:rPr>
        <w:t xml:space="preserve">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A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veinticinco días del mes de febrero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w:t>
      </w:r>
    </w:p>
    <w:p w:rsidR="00000000" w:rsidDel="00000000" w:rsidP="00000000" w:rsidRDefault="00000000" w:rsidRPr="00000000" w14:paraId="000000A8">
      <w:pPr>
        <w:shd w:fill="ffffff" w:val="clear"/>
        <w:spacing w:after="80" w:lineRule="auto"/>
        <w:jc w:val="both"/>
        <w:rPr>
          <w:color w:val="2f2f2f"/>
          <w:sz w:val="18"/>
          <w:szCs w:val="18"/>
        </w:rPr>
      </w:pPr>
      <w:r w:rsidDel="00000000" w:rsidR="00000000" w:rsidRPr="00000000">
        <w:rPr>
          <w:color w:val="2f2f2f"/>
          <w:sz w:val="18"/>
          <w:szCs w:val="18"/>
          <w:rtl w:val="0"/>
        </w:rPr>
        <w:t xml:space="preserve">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Alejandro Ismael Murat Hinojosa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Héctor Anuar Mafud Mafud</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Vicente Mendoza Téllez Girón</w:t>
      </w:r>
      <w:r w:rsidDel="00000000" w:rsidR="00000000" w:rsidRPr="00000000">
        <w:rPr>
          <w:color w:val="2f2f2f"/>
          <w:sz w:val="18"/>
          <w:szCs w:val="18"/>
          <w:rtl w:val="0"/>
        </w:rPr>
        <w:t xml:space="preserve">.- Rúbrica.- El Secretario de Salud y Director General de los Servicios de Salud de Oaxaca, </w:t>
      </w:r>
      <w:r w:rsidDel="00000000" w:rsidR="00000000" w:rsidRPr="00000000">
        <w:rPr>
          <w:b w:val="1"/>
          <w:color w:val="2f2f2f"/>
          <w:sz w:val="18"/>
          <w:szCs w:val="18"/>
          <w:rtl w:val="0"/>
        </w:rPr>
        <w:t xml:space="preserve">Donato Augusto Casas Escamilla</w:t>
      </w:r>
      <w:r w:rsidDel="00000000" w:rsidR="00000000" w:rsidRPr="00000000">
        <w:rPr>
          <w:color w:val="2f2f2f"/>
          <w:sz w:val="18"/>
          <w:szCs w:val="18"/>
          <w:rtl w:val="0"/>
        </w:rPr>
        <w:t xml:space="preserve">.- Rúbrica.- El Secretario de la Contraloría y Transparencia Gubernamental, </w:t>
      </w:r>
      <w:r w:rsidDel="00000000" w:rsidR="00000000" w:rsidRPr="00000000">
        <w:rPr>
          <w:b w:val="1"/>
          <w:color w:val="2f2f2f"/>
          <w:sz w:val="18"/>
          <w:szCs w:val="18"/>
          <w:rtl w:val="0"/>
        </w:rPr>
        <w:t xml:space="preserve">José Ángel Díaz Navarro</w:t>
      </w:r>
      <w:r w:rsidDel="00000000" w:rsidR="00000000" w:rsidRPr="00000000">
        <w:rPr>
          <w:color w:val="2f2f2f"/>
          <w:sz w:val="18"/>
          <w:szCs w:val="18"/>
          <w:rtl w:val="0"/>
        </w:rPr>
        <w:t xml:space="preserve">.- Rúbrica.</w:t>
      </w:r>
    </w:p>
    <w:p w:rsidR="00000000" w:rsidDel="00000000" w:rsidP="00000000" w:rsidRDefault="00000000" w:rsidRPr="00000000" w14:paraId="000000A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Oaxaca.</w:t>
      </w:r>
    </w:p>
    <w:p w:rsidR="00000000" w:rsidDel="00000000" w:rsidP="00000000" w:rsidRDefault="00000000" w:rsidRPr="00000000" w14:paraId="000000AA">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Monto de recursos a transferir y conceptos de gasto</w:t>
      </w:r>
    </w:p>
    <w:p w:rsidR="00000000" w:rsidDel="00000000" w:rsidP="00000000" w:rsidRDefault="00000000" w:rsidRPr="00000000" w14:paraId="000000AB">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AC">
      <w:pPr>
        <w:shd w:fill="ffffff" w:val="clear"/>
        <w:spacing w:after="8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$2,331,678,708.36 pesos (Dos mil trescientos treinta y un millones seiscientos setenta y ocho mil setecientos ocho pesos 36/100).</w:t>
      </w:r>
    </w:p>
    <w:p w:rsidR="00000000" w:rsidDel="00000000" w:rsidP="00000000" w:rsidRDefault="00000000" w:rsidRPr="00000000" w14:paraId="000000AD">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AE">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iii del literal a del apartado D de la Cláusula Segunda del Acuerdo de Coordinación del que forma parte el presente Anexo.</w:t>
      </w:r>
    </w:p>
    <w:p w:rsidR="00000000" w:rsidDel="00000000" w:rsidP="00000000" w:rsidRDefault="00000000" w:rsidRPr="00000000" w14:paraId="000000AF">
      <w:pPr>
        <w:shd w:fill="ffffff" w:val="clear"/>
        <w:spacing w:after="80" w:lineRule="auto"/>
        <w:ind w:firstLine="280"/>
        <w:jc w:val="both"/>
        <w:rPr>
          <w:sz w:val="18"/>
          <w:szCs w:val="18"/>
        </w:rPr>
      </w:pPr>
      <w:r w:rsidDel="00000000" w:rsidR="00000000" w:rsidRPr="00000000">
        <w:rPr>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1">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iii del literal a del apartado D de la Cláusula Segunda del Acuerdo de Coordinación del que forma parte el presente Anexo.</w:t>
      </w:r>
    </w:p>
    <w:p w:rsidR="00000000" w:rsidDel="00000000" w:rsidP="00000000" w:rsidRDefault="00000000" w:rsidRPr="00000000" w14:paraId="000000B2">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3">
      <w:pPr>
        <w:shd w:fill="ffffff" w:val="clear"/>
        <w:spacing w:after="8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4">
      <w:pPr>
        <w:shd w:fill="ffffff" w:val="clear"/>
        <w:spacing w:after="8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5">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B6">
      <w:pPr>
        <w:shd w:fill="ffffff" w:val="clear"/>
        <w:spacing w:after="8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8">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9">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NO TRANSFERIDOS", que permitan la implementación, fortalecimiento y consolidación del Modelo de Atención.</w:t>
      </w:r>
    </w:p>
    <w:p w:rsidR="00000000" w:rsidDel="00000000" w:rsidP="00000000" w:rsidRDefault="00000000" w:rsidRPr="00000000" w14:paraId="000000B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w:t>
      </w:r>
    </w:p>
    <w:p w:rsidR="00000000" w:rsidDel="00000000" w:rsidP="00000000" w:rsidRDefault="00000000" w:rsidRPr="00000000" w14:paraId="000000B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otros insumos asociados a la prestación de "LOS SERVICIOS NO TRANSFERIDOS".</w:t>
      </w:r>
    </w:p>
    <w:p w:rsidR="00000000" w:rsidDel="00000000" w:rsidP="00000000" w:rsidRDefault="00000000" w:rsidRPr="00000000" w14:paraId="000000B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BD">
      <w:pPr>
        <w:shd w:fill="ffffff" w:val="clear"/>
        <w:spacing w:after="8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BE">
      <w:pPr>
        <w:shd w:fill="ffffff" w:val="clear"/>
        <w:spacing w:after="8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BF">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9">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Nombre del empleado.</w:t>
      </w:r>
    </w:p>
    <w:p w:rsidR="00000000" w:rsidDel="00000000" w:rsidP="00000000" w:rsidRDefault="00000000" w:rsidRPr="00000000" w14:paraId="000000CA">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Cédula profesional.</w:t>
      </w:r>
    </w:p>
    <w:p w:rsidR="00000000" w:rsidDel="00000000" w:rsidP="00000000" w:rsidRDefault="00000000" w:rsidRPr="00000000" w14:paraId="000000CB">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Unidad Médica de Adscripción</w:t>
      </w:r>
    </w:p>
    <w:p w:rsidR="00000000" w:rsidDel="00000000" w:rsidP="00000000" w:rsidRDefault="00000000" w:rsidRPr="00000000" w14:paraId="000000CC">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Unidad y Clave Única de Establecimientos de Salud (CLUES)</w:t>
      </w:r>
    </w:p>
    <w:p w:rsidR="00000000" w:rsidDel="00000000" w:rsidP="00000000" w:rsidRDefault="00000000" w:rsidRPr="00000000" w14:paraId="000000CD">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Número de empleado.</w:t>
      </w:r>
    </w:p>
    <w:p w:rsidR="00000000" w:rsidDel="00000000" w:rsidP="00000000" w:rsidRDefault="00000000" w:rsidRPr="00000000" w14:paraId="000000CE">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Año, mes y quincena.</w:t>
      </w:r>
    </w:p>
    <w:p w:rsidR="00000000" w:rsidDel="00000000" w:rsidP="00000000" w:rsidRDefault="00000000" w:rsidRPr="00000000" w14:paraId="000000CF">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Entidad federativa.</w:t>
      </w:r>
    </w:p>
    <w:p w:rsidR="00000000" w:rsidDel="00000000" w:rsidP="00000000" w:rsidRDefault="00000000" w:rsidRPr="00000000" w14:paraId="000000D0">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R.F.C.</w:t>
      </w:r>
    </w:p>
    <w:p w:rsidR="00000000" w:rsidDel="00000000" w:rsidP="00000000" w:rsidRDefault="00000000" w:rsidRPr="00000000" w14:paraId="000000D1">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C.U.R.P.</w:t>
      </w:r>
    </w:p>
    <w:p w:rsidR="00000000" w:rsidDel="00000000" w:rsidP="00000000" w:rsidRDefault="00000000" w:rsidRPr="00000000" w14:paraId="000000D2">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 inicio de la relación laboral.</w:t>
      </w:r>
    </w:p>
    <w:p w:rsidR="00000000" w:rsidDel="00000000" w:rsidP="00000000" w:rsidRDefault="00000000" w:rsidRPr="00000000" w14:paraId="000000D3">
      <w:pPr>
        <w:shd w:fill="ffffff" w:val="clear"/>
        <w:spacing w:after="8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4">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Tipo de contratación.</w:t>
      </w:r>
    </w:p>
    <w:p w:rsidR="00000000" w:rsidDel="00000000" w:rsidP="00000000" w:rsidRDefault="00000000" w:rsidRPr="00000000" w14:paraId="000000D5">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Nivel y puesto o plaza.</w:t>
      </w:r>
    </w:p>
    <w:p w:rsidR="00000000" w:rsidDel="00000000" w:rsidP="00000000" w:rsidRDefault="00000000" w:rsidRPr="00000000" w14:paraId="000000D6">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Clave del puesto o plaza.</w:t>
      </w:r>
    </w:p>
    <w:p w:rsidR="00000000" w:rsidDel="00000000" w:rsidP="00000000" w:rsidRDefault="00000000" w:rsidRPr="00000000" w14:paraId="000000D7">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Turno.</w:t>
      </w:r>
    </w:p>
    <w:p w:rsidR="00000000" w:rsidDel="00000000" w:rsidP="00000000" w:rsidRDefault="00000000" w:rsidRPr="00000000" w14:paraId="000000D8">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Rama.</w:t>
      </w:r>
    </w:p>
    <w:p w:rsidR="00000000" w:rsidDel="00000000" w:rsidP="00000000" w:rsidRDefault="00000000" w:rsidRPr="00000000" w14:paraId="000000D9">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Percepción bruta total.</w:t>
      </w:r>
    </w:p>
    <w:p w:rsidR="00000000" w:rsidDel="00000000" w:rsidP="00000000" w:rsidRDefault="00000000" w:rsidRPr="00000000" w14:paraId="000000DA">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Total de deducciones.</w:t>
      </w:r>
    </w:p>
    <w:p w:rsidR="00000000" w:rsidDel="00000000" w:rsidP="00000000" w:rsidRDefault="00000000" w:rsidRPr="00000000" w14:paraId="000000DB">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Percepciones netas.</w:t>
      </w:r>
    </w:p>
    <w:p w:rsidR="00000000" w:rsidDel="00000000" w:rsidP="00000000" w:rsidRDefault="00000000" w:rsidRPr="00000000" w14:paraId="000000DC">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Fecha del timbrado.</w:t>
      </w:r>
    </w:p>
    <w:p w:rsidR="00000000" w:rsidDel="00000000" w:rsidP="00000000" w:rsidRDefault="00000000" w:rsidRPr="00000000" w14:paraId="000000DD">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ID factura.</w:t>
      </w:r>
    </w:p>
    <w:p w:rsidR="00000000" w:rsidDel="00000000" w:rsidP="00000000" w:rsidRDefault="00000000" w:rsidRPr="00000000" w14:paraId="000000DE">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Concepto de pago.</w:t>
      </w:r>
    </w:p>
    <w:p w:rsidR="00000000" w:rsidDel="00000000" w:rsidP="00000000" w:rsidRDefault="00000000" w:rsidRPr="00000000" w14:paraId="000000DF">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Estatus de incidencia.</w:t>
      </w:r>
    </w:p>
    <w:p w:rsidR="00000000" w:rsidDel="00000000" w:rsidP="00000000" w:rsidRDefault="00000000" w:rsidRPr="00000000" w14:paraId="000000E0">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Descripción de la incidencia.</w:t>
      </w:r>
    </w:p>
    <w:p w:rsidR="00000000" w:rsidDel="00000000" w:rsidP="00000000" w:rsidRDefault="00000000" w:rsidRPr="00000000" w14:paraId="000000E1">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su caso, fecha de baja de la relación laboral.</w:t>
      </w:r>
    </w:p>
    <w:p w:rsidR="00000000" w:rsidDel="00000000" w:rsidP="00000000" w:rsidRDefault="00000000" w:rsidRPr="00000000" w14:paraId="000000E2">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Cualquier otro dato que el "INSABI" solicite para efectos de comprobación.</w:t>
      </w:r>
    </w:p>
    <w:p w:rsidR="00000000" w:rsidDel="00000000" w:rsidP="00000000" w:rsidRDefault="00000000" w:rsidRPr="00000000" w14:paraId="000000E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Oaxaca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Oaxaca.</w:t>
      </w:r>
    </w:p>
    <w:p w:rsidR="00000000" w:rsidDel="00000000" w:rsidP="00000000" w:rsidRDefault="00000000" w:rsidRPr="00000000" w14:paraId="000000E6">
      <w:pPr>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E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E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E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E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w:t>
      </w:r>
    </w:p>
    <w:p w:rsidR="00000000" w:rsidDel="00000000" w:rsidP="00000000" w:rsidRDefault="00000000" w:rsidRPr="00000000" w14:paraId="000000E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último, las acciones que se realicen en este rubro.</w:t>
      </w:r>
    </w:p>
    <w:p w:rsidR="00000000" w:rsidDel="00000000" w:rsidP="00000000" w:rsidRDefault="00000000" w:rsidRPr="00000000" w14:paraId="000000E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F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2">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 Oaxaca,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3">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4">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5">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6">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7">
      <w:pPr>
        <w:shd w:fill="ffffff" w:val="clear"/>
        <w:spacing w:after="80" w:lineRule="auto"/>
        <w:ind w:left="188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Declaratoria signada por el Titular de los Servicios de Salud de Oaxaca,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8">
      <w:pPr>
        <w:shd w:fill="ffffff" w:val="clear"/>
        <w:spacing w:after="80" w:lineRule="auto"/>
        <w:ind w:left="188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9">
      <w:pPr>
        <w:shd w:fill="ffffff" w:val="clear"/>
        <w:spacing w:after="80" w:lineRule="auto"/>
        <w:ind w:left="188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A">
      <w:pPr>
        <w:shd w:fill="ffffff" w:val="clear"/>
        <w:spacing w:after="80" w:lineRule="auto"/>
        <w:ind w:left="188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Los recursos que se destinen a este rubro deberán estar dirigidas a áreas médicas.</w:t>
      </w:r>
    </w:p>
    <w:p w:rsidR="00000000" w:rsidDel="00000000" w:rsidP="00000000" w:rsidRDefault="00000000" w:rsidRPr="00000000" w14:paraId="000000F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0F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0F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0F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0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los Servicios de Salud de Oaxaca,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1">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102">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 Oaxaca.</w:t>
      </w:r>
    </w:p>
    <w:p w:rsidR="00000000" w:rsidDel="00000000" w:rsidP="00000000" w:rsidRDefault="00000000" w:rsidRPr="00000000" w14:paraId="00000103">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104">
      <w:pPr>
        <w:shd w:fill="ffffff" w:val="clear"/>
        <w:spacing w:after="80" w:lineRule="auto"/>
        <w:ind w:firstLine="280"/>
        <w:jc w:val="both"/>
        <w:rPr>
          <w:sz w:val="18"/>
          <w:szCs w:val="18"/>
        </w:rPr>
      </w:pPr>
      <w:r w:rsidDel="00000000" w:rsidR="00000000" w:rsidRPr="00000000">
        <w:rPr>
          <w:sz w:val="18"/>
          <w:szCs w:val="18"/>
          <w:rtl w:val="0"/>
        </w:rPr>
        <w:t xml:space="preserve">"LA ENTIDAD" se obliga, por conducto del Titular de los Servicios de Salud de Oaxaca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5">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6">
      <w:pPr>
        <w:shd w:fill="ffffff" w:val="clear"/>
        <w:spacing w:after="80" w:lineRule="auto"/>
        <w:ind w:firstLine="280"/>
        <w:jc w:val="both"/>
        <w:rPr>
          <w:sz w:val="18"/>
          <w:szCs w:val="18"/>
        </w:rPr>
      </w:pPr>
      <w:r w:rsidDel="00000000" w:rsidR="00000000" w:rsidRPr="00000000">
        <w:rPr>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7">
      <w:pPr>
        <w:shd w:fill="ffffff" w:val="clear"/>
        <w:spacing w:after="80" w:lineRule="auto"/>
        <w:ind w:firstLine="280"/>
        <w:jc w:val="both"/>
        <w:rPr>
          <w:sz w:val="18"/>
          <w:szCs w:val="18"/>
        </w:rPr>
      </w:pPr>
      <w:r w:rsidDel="00000000" w:rsidR="00000000" w:rsidRPr="00000000">
        <w:rPr>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 Oaxaca</w:t>
      </w:r>
      <w:r w:rsidDel="00000000" w:rsidR="00000000" w:rsidRPr="00000000">
        <w:rPr>
          <w:i w:val="1"/>
          <w:sz w:val="18"/>
          <w:szCs w:val="18"/>
          <w:rtl w:val="0"/>
        </w:rPr>
        <w:t xml:space="preserve"> </w:t>
      </w:r>
      <w:r w:rsidDel="00000000" w:rsidR="00000000" w:rsidRPr="00000000">
        <w:rPr>
          <w:sz w:val="18"/>
          <w:szCs w:val="18"/>
          <w:rtl w:val="0"/>
        </w:rPr>
        <w:t xml:space="preserve">y el Director Administrativo de dicho organismo local.</w:t>
      </w:r>
    </w:p>
    <w:p w:rsidR="00000000" w:rsidDel="00000000" w:rsidP="00000000" w:rsidRDefault="00000000" w:rsidRPr="00000000" w14:paraId="00000108">
      <w:pPr>
        <w:shd w:fill="ffffff" w:val="clear"/>
        <w:spacing w:after="80" w:lineRule="auto"/>
        <w:ind w:firstLine="280"/>
        <w:jc w:val="both"/>
        <w:rPr>
          <w:sz w:val="18"/>
          <w:szCs w:val="18"/>
        </w:rPr>
      </w:pPr>
      <w:r w:rsidDel="00000000" w:rsidR="00000000" w:rsidRPr="00000000">
        <w:rPr>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9">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0A">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0B">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0C">
      <w:pPr>
        <w:shd w:fill="ffffff" w:val="clear"/>
        <w:spacing w:after="80" w:lineRule="auto"/>
        <w:ind w:firstLine="280"/>
        <w:jc w:val="both"/>
        <w:rPr>
          <w:sz w:val="18"/>
          <w:szCs w:val="18"/>
        </w:rPr>
      </w:pPr>
      <w:r w:rsidDel="00000000" w:rsidR="00000000" w:rsidRPr="00000000">
        <w:rPr>
          <w:sz w:val="18"/>
          <w:szCs w:val="18"/>
          <w:rtl w:val="0"/>
        </w:rPr>
        <w:t xml:space="preserve">Conforme a lo pactado en el apartado B de la Cláusula Tercera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$1,523,676,915.03 (Mil quinientos veintitrés millones seiscientos setenta y tres mil novecientos quince pesos 03/100 M.N.), en virtud de lo cual el importe líquido que por este concepto deberá aportar "LA ENTIDAD" será la cantidad de $914,204,349.02 (Novecientos catorce millones doscientos cuatro mil trescientos cuarenta y nueve pesos 02/100 M.N.).</w:t>
      </w:r>
    </w:p>
    <w:p w:rsidR="00000000" w:rsidDel="00000000" w:rsidP="00000000" w:rsidRDefault="00000000" w:rsidRPr="00000000" w14:paraId="0000010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E">
      <w:pPr>
        <w:shd w:fill="ffffff" w:val="clear"/>
        <w:spacing w:after="80" w:lineRule="auto"/>
        <w:ind w:firstLine="280"/>
        <w:jc w:val="both"/>
        <w:rPr>
          <w:sz w:val="18"/>
          <w:szCs w:val="18"/>
        </w:rPr>
      </w:pPr>
      <w:r w:rsidDel="00000000" w:rsidR="00000000" w:rsidRPr="00000000">
        <w:rPr>
          <w:sz w:val="18"/>
          <w:szCs w:val="18"/>
          <w:rtl w:val="0"/>
        </w:rPr>
        <w:t xml:space="preserve">La parte proporcional de la aportación solidaria que corresponde realizar a "LA ENTIDAD" que deberá ser entregada al "INSABI" para la prestación de los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0F">
      <w:pPr>
        <w:shd w:fill="ffffff" w:val="clear"/>
        <w:spacing w:after="8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p w:rsidR="00000000" w:rsidDel="00000000" w:rsidP="00000000" w:rsidRDefault="00000000" w:rsidRPr="00000000" w14:paraId="00000110">
      <w:pPr>
        <w:shd w:fill="ffffff" w:val="clear"/>
        <w:spacing w:after="100" w:lineRule="auto"/>
        <w:jc w:val="center"/>
        <w:rPr>
          <w:sz w:val="18"/>
          <w:szCs w:val="18"/>
        </w:rPr>
      </w:pPr>
      <w:r w:rsidDel="00000000" w:rsidR="00000000" w:rsidRPr="00000000">
        <w:rPr>
          <w:sz w:val="18"/>
          <w:szCs w:val="18"/>
        </w:rPr>
        <w:drawing>
          <wp:inline distB="114300" distT="114300" distL="114300" distR="114300">
            <wp:extent cx="5613400" cy="1016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34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shd w:fill="ffffff" w:val="clear"/>
        <w:spacing w:after="10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sz w:val="18"/>
          <w:szCs w:val="18"/>
          <w:rtl w:val="0"/>
        </w:rPr>
        <w:t xml:space="preserve">A efecto de dar seguimiento a los recursos que por concepto de aportación solidaria aporte y ejerza "LA ENTIDAD"</w:t>
      </w:r>
      <w:r w:rsidDel="00000000" w:rsidR="00000000" w:rsidRPr="00000000">
        <w:rPr>
          <w:color w:val="2f2f2f"/>
          <w:sz w:val="18"/>
          <w:szCs w:val="18"/>
          <w:rtl w:val="0"/>
        </w:rPr>
        <w:t xml:space="preserve">, esta se obliga a notificar al "INSABI" lo siguiente:</w:t>
      </w:r>
    </w:p>
    <w:p w:rsidR="00000000" w:rsidDel="00000000" w:rsidP="00000000" w:rsidRDefault="00000000" w:rsidRPr="00000000" w14:paraId="00000113">
      <w:pPr>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114">
      <w:pPr>
        <w:shd w:fill="ffffff" w:val="clear"/>
        <w:spacing w:after="100" w:lineRule="auto"/>
        <w:ind w:left="1160" w:hanging="440"/>
        <w:jc w:val="both"/>
        <w:rPr>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especifica que destine para el uso y manejo de los recursos de las aportaciones en numerario, en el ejercicio fiscal vigente. La cual deberá ser aperturada a nombre de los Servicios de Salud de </w:t>
      </w:r>
      <w:r w:rsidDel="00000000" w:rsidR="00000000" w:rsidRPr="00000000">
        <w:rPr>
          <w:sz w:val="18"/>
          <w:szCs w:val="18"/>
          <w:rtl w:val="0"/>
        </w:rPr>
        <w:t xml:space="preserve">"LA ENTIDAD", </w:t>
      </w:r>
      <w:r w:rsidDel="00000000" w:rsidR="00000000" w:rsidRPr="00000000">
        <w:rPr>
          <w:color w:val="2f2f2f"/>
          <w:sz w:val="18"/>
          <w:szCs w:val="18"/>
          <w:rtl w:val="0"/>
        </w:rPr>
        <w:t xml:space="preserve">denominada </w:t>
      </w:r>
      <w:r w:rsidDel="00000000" w:rsidR="00000000" w:rsidRPr="00000000">
        <w:rPr>
          <w:sz w:val="18"/>
          <w:szCs w:val="18"/>
          <w:rtl w:val="0"/>
        </w:rPr>
        <w:t xml:space="preserve">"Aportación Líquida Estatal INSABI 2020".</w:t>
      </w:r>
    </w:p>
    <w:p w:rsidR="00000000" w:rsidDel="00000000" w:rsidP="00000000" w:rsidRDefault="00000000" w:rsidRPr="00000000" w14:paraId="000001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 realizadas a dichas cuentas mediante el Sistema de Pagos Electrónicos Interbancarios.</w:t>
      </w:r>
    </w:p>
    <w:p w:rsidR="00000000" w:rsidDel="00000000" w:rsidP="00000000" w:rsidRDefault="00000000" w:rsidRPr="00000000" w14:paraId="000001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supuesto de los recursos que se aporten en numerario a la cuenta bancaria antes referida, se destine a obra pública o la adquisición del equipamiento relacionado con la salud que fortalezca la prestación de servicios de salud a la persona, con la participación interinstitucional de otras dependencias o entidades de la administración pública local, quedará bajo la más estricta responsabilidad de Unidad Ejecutora, que dicha participación se sujete a la disposiciones normativas que resulten aplicables conforme a la legislación del Estado de Oaxaca. Lo anterior, sin perjuicio de que dichos recursos se ejerzan conforme a lo previsto en lo estipulado en el presente Anexo y en el Acuerdo de Coordinación de cual deriva éste.</w:t>
      </w:r>
    </w:p>
    <w:p w:rsidR="00000000" w:rsidDel="00000000" w:rsidP="00000000" w:rsidRDefault="00000000" w:rsidRPr="00000000" w14:paraId="000001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el 40%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w:t>
      </w:r>
      <w:r w:rsidDel="00000000" w:rsidR="00000000" w:rsidRPr="00000000">
        <w:rPr>
          <w:sz w:val="18"/>
          <w:szCs w:val="18"/>
          <w:rtl w:val="0"/>
        </w:rPr>
        <w:t xml:space="preserve"> a que dichas unidades obtengan o mantengan la acreditación de la calidad a que se refiere el artículo 77 bis 9 de la LGS</w:t>
      </w:r>
      <w:r w:rsidDel="00000000" w:rsidR="00000000" w:rsidRPr="00000000">
        <w:rPr>
          <w:color w:val="2f2f2f"/>
          <w:sz w:val="18"/>
          <w:szCs w:val="18"/>
          <w:rtl w:val="0"/>
        </w:rPr>
        <w:t xml:space="preserve">,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Clasificados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1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sz w:val="18"/>
          <w:szCs w:val="18"/>
          <w:rtl w:val="0"/>
        </w:rPr>
        <w:t xml:space="preserve">El presente Anexo se firma a </w:t>
      </w:r>
      <w:r w:rsidDel="00000000" w:rsidR="00000000" w:rsidRPr="00000000">
        <w:rPr>
          <w:color w:val="2f2f2f"/>
          <w:sz w:val="18"/>
          <w:szCs w:val="18"/>
          <w:rtl w:val="0"/>
        </w:rPr>
        <w:t xml:space="preserve">los veinticinco días del mes de febrero de 2020.-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Alejandro Ismael Murat Hinojosa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Héctor Anuar Mafud Mafud</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Vicente Mendoza Téllez Girón</w:t>
      </w:r>
      <w:r w:rsidDel="00000000" w:rsidR="00000000" w:rsidRPr="00000000">
        <w:rPr>
          <w:color w:val="2f2f2f"/>
          <w:sz w:val="18"/>
          <w:szCs w:val="18"/>
          <w:rtl w:val="0"/>
        </w:rPr>
        <w:t xml:space="preserve">.- Rúbrica.- El Secretario de Salud y Director General de los Servicios de Salud de Oaxaca, </w:t>
      </w:r>
      <w:r w:rsidDel="00000000" w:rsidR="00000000" w:rsidRPr="00000000">
        <w:rPr>
          <w:b w:val="1"/>
          <w:color w:val="2f2f2f"/>
          <w:sz w:val="18"/>
          <w:szCs w:val="18"/>
          <w:rtl w:val="0"/>
        </w:rPr>
        <w:t xml:space="preserve">Donato Augusto Casas Escamilla</w:t>
      </w:r>
      <w:r w:rsidDel="00000000" w:rsidR="00000000" w:rsidRPr="00000000">
        <w:rPr>
          <w:color w:val="2f2f2f"/>
          <w:sz w:val="18"/>
          <w:szCs w:val="18"/>
          <w:rtl w:val="0"/>
        </w:rPr>
        <w:t xml:space="preserve">.- Rúbrica.- El Secretario de la Contraloría y Transparencia Gubernamental, </w:t>
      </w:r>
      <w:r w:rsidDel="00000000" w:rsidR="00000000" w:rsidRPr="00000000">
        <w:rPr>
          <w:b w:val="1"/>
          <w:color w:val="2f2f2f"/>
          <w:sz w:val="18"/>
          <w:szCs w:val="18"/>
          <w:rtl w:val="0"/>
        </w:rPr>
        <w:t xml:space="preserve">José Ángel Díaz Navarro</w:t>
      </w:r>
      <w:r w:rsidDel="00000000" w:rsidR="00000000" w:rsidRPr="00000000">
        <w:rPr>
          <w:color w:val="2f2f2f"/>
          <w:sz w:val="18"/>
          <w:szCs w:val="18"/>
          <w:rtl w:val="0"/>
        </w:rPr>
        <w:t xml:space="preserve">.- Rúbrica.</w:t>
      </w:r>
    </w:p>
    <w:p w:rsidR="00000000" w:rsidDel="00000000" w:rsidP="00000000" w:rsidRDefault="00000000" w:rsidRPr="00000000" w14:paraId="0000011B">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Oaxaca.</w:t>
      </w:r>
    </w:p>
    <w:p w:rsidR="00000000" w:rsidDel="00000000" w:rsidP="00000000" w:rsidRDefault="00000000" w:rsidRPr="00000000" w14:paraId="0000011C">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1D">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Salud para el Bienestar (SABI) para las personas sin Seguridad Social, basado en la</w:t>
      </w:r>
    </w:p>
    <w:p w:rsidR="00000000" w:rsidDel="00000000" w:rsidP="00000000" w:rsidRDefault="00000000" w:rsidRPr="00000000" w14:paraId="0000011E">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Atención Primaria de Salud (APS)</w:t>
      </w:r>
    </w:p>
    <w:p w:rsidR="00000000" w:rsidDel="00000000" w:rsidP="00000000" w:rsidRDefault="00000000" w:rsidRPr="00000000" w14:paraId="0000011F">
      <w:pPr>
        <w:shd w:fill="ffffff" w:val="clear"/>
        <w:spacing w:after="8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120">
      <w:pPr>
        <w:shd w:fill="ffffff" w:val="clear"/>
        <w:spacing w:after="80" w:lineRule="auto"/>
        <w:ind w:firstLine="280"/>
        <w:jc w:val="both"/>
        <w:rPr>
          <w:sz w:val="18"/>
          <w:szCs w:val="18"/>
        </w:rPr>
      </w:pPr>
      <w:r w:rsidDel="00000000" w:rsidR="00000000" w:rsidRPr="00000000">
        <w:rPr>
          <w:sz w:val="18"/>
          <w:szCs w:val="18"/>
          <w:rtl w:val="0"/>
        </w:rPr>
        <w:t xml:space="preserve">Presentación.</w:t>
      </w:r>
    </w:p>
    <w:p w:rsidR="00000000" w:rsidDel="00000000" w:rsidP="00000000" w:rsidRDefault="00000000" w:rsidRPr="00000000" w14:paraId="0000012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2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2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2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2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2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2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28">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129">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2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12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2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2D">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2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2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3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3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3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33">
      <w:pPr>
        <w:shd w:fill="ffffff" w:val="clear"/>
        <w:spacing w:after="80" w:lineRule="auto"/>
        <w:ind w:firstLine="280"/>
        <w:jc w:val="both"/>
        <w:rPr>
          <w:sz w:val="18"/>
          <w:szCs w:val="18"/>
        </w:rPr>
      </w:pPr>
      <w:r w:rsidDel="00000000" w:rsidR="00000000" w:rsidRPr="00000000">
        <w:rPr>
          <w:sz w:val="18"/>
          <w:szCs w:val="18"/>
          <w:rtl w:val="0"/>
        </w:rPr>
        <w:t xml:space="preserve">Siglas y Acrónimos.</w:t>
      </w:r>
    </w:p>
    <w:p w:rsidR="00000000" w:rsidDel="00000000" w:rsidP="00000000" w:rsidRDefault="00000000" w:rsidRPr="00000000" w14:paraId="00000134">
      <w:pPr>
        <w:shd w:fill="ffffff" w:val="clear"/>
        <w:spacing w:after="8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135">
      <w:pPr>
        <w:shd w:fill="ffffff" w:val="clear"/>
        <w:spacing w:after="8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36">
      <w:pPr>
        <w:shd w:fill="ffffff" w:val="clear"/>
        <w:spacing w:after="8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37">
      <w:pPr>
        <w:shd w:fill="ffffff" w:val="clear"/>
        <w:spacing w:after="8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3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9">
      <w:pPr>
        <w:shd w:fill="ffffff" w:val="clear"/>
        <w:spacing w:after="8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3A">
      <w:pPr>
        <w:shd w:fill="ffffff" w:val="clear"/>
        <w:spacing w:after="80" w:lineRule="auto"/>
        <w:ind w:firstLine="280"/>
        <w:jc w:val="both"/>
        <w:rPr>
          <w:i w:val="1"/>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sz w:val="18"/>
          <w:szCs w:val="18"/>
          <w:rtl w:val="0"/>
        </w:rPr>
        <w:t xml:space="preserve">"Toda persona tiene derecho a la protección de la salud".</w:t>
      </w:r>
    </w:p>
    <w:p w:rsidR="00000000" w:rsidDel="00000000" w:rsidP="00000000" w:rsidRDefault="00000000" w:rsidRPr="00000000" w14:paraId="0000013B">
      <w:pPr>
        <w:shd w:fill="ffffff" w:val="clear"/>
        <w:spacing w:after="10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Ciudadano Presidente de la República, de atender uno de los pilares más importantes del desarrollo, la salud. Es un pilar que está en el centro del bienestar social.</w:t>
      </w:r>
    </w:p>
    <w:p w:rsidR="00000000" w:rsidDel="00000000" w:rsidP="00000000" w:rsidRDefault="00000000" w:rsidRPr="00000000" w14:paraId="0000013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visión </w:t>
      </w:r>
      <w:r w:rsidDel="00000000" w:rsidR="00000000" w:rsidRPr="00000000">
        <w:rPr>
          <w:i w:val="1"/>
          <w:color w:val="2f2f2f"/>
          <w:sz w:val="18"/>
          <w:szCs w:val="18"/>
          <w:rtl w:val="0"/>
        </w:rPr>
        <w:t xml:space="preserve">"reduccionista</w:t>
      </w:r>
      <w:r w:rsidDel="00000000" w:rsidR="00000000" w:rsidRPr="00000000">
        <w:rPr>
          <w:color w:val="2f2f2f"/>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4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4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53">
      <w:pPr>
        <w:shd w:fill="ffffff" w:val="clear"/>
        <w:spacing w:after="80" w:lineRule="auto"/>
        <w:ind w:firstLine="280"/>
        <w:jc w:val="both"/>
        <w:rPr>
          <w:sz w:val="18"/>
          <w:szCs w:val="18"/>
        </w:rPr>
      </w:pPr>
      <w:r w:rsidDel="00000000" w:rsidR="00000000" w:rsidRPr="00000000">
        <w:rPr>
          <w:color w:val="2f2f2f"/>
          <w:sz w:val="18"/>
          <w:szCs w:val="18"/>
          <w:rtl w:val="0"/>
        </w:rPr>
        <w:t xml:space="preserve">Destaca también la labor que cumplirá para </w:t>
      </w:r>
      <w:r w:rsidDel="00000000" w:rsidR="00000000" w:rsidRPr="00000000">
        <w:rPr>
          <w:sz w:val="18"/>
          <w:szCs w:val="18"/>
          <w:rtl w:val="0"/>
        </w:rPr>
        <w:t xml:space="preserve">la interacción del derecho a la salud con otros derechos humanos que la determinan, como son el derecho a la educación, vivienda, agua y saneamiento y un ambiente sano.</w:t>
      </w:r>
    </w:p>
    <w:p w:rsidR="00000000" w:rsidDel="00000000" w:rsidP="00000000" w:rsidRDefault="00000000" w:rsidRPr="00000000" w14:paraId="000001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5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Puede juzgarse que el Seguro Popular,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Seguro Popular, alrededor de 20 millones de mexicanos/as no estuvieron afiliados a la seguridad social ni al Seguro Popular, es decir, no se alcanzó la universalidad.</w:t>
      </w:r>
    </w:p>
    <w:p w:rsidR="00000000" w:rsidDel="00000000" w:rsidP="00000000" w:rsidRDefault="00000000" w:rsidRPr="00000000" w14:paraId="000001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Seguro popular incluye el predominio de planes y programas de atención centrados en las enfermedades y el riesgo individual de los pacientes, con insuficiente consideración a las acciones de promoción de la salud, la prevención de enfermedades y </w:t>
      </w:r>
      <w:r w:rsidDel="00000000" w:rsidR="00000000" w:rsidRPr="00000000">
        <w:rPr>
          <w:sz w:val="18"/>
          <w:szCs w:val="18"/>
          <w:rtl w:val="0"/>
        </w:rPr>
        <w:t xml:space="preserve">el abordaje de los determinantes ambientales y sociales de la salud</w:t>
      </w:r>
      <w:r w:rsidDel="00000000" w:rsidR="00000000" w:rsidRPr="00000000">
        <w:rPr>
          <w:color w:val="2f2f2f"/>
          <w:sz w:val="18"/>
          <w:szCs w:val="18"/>
          <w:rtl w:val="0"/>
        </w:rPr>
        <w:t xml:space="preserve">.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Seguro 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Seguro Popular, a través del CAUSES y del FPGC contempló, en conjunto, la atención de 2,102 claves.</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6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7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7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w:t>
      </w:r>
    </w:p>
    <w:p w:rsidR="00000000" w:rsidDel="00000000" w:rsidP="00000000" w:rsidRDefault="00000000" w:rsidRPr="00000000" w14:paraId="0000017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fiebre Q (infección por Coxellia burnetti) es una zoonosis relacionada con la actividad pecuaria que ha sido desatendida.</w:t>
      </w:r>
    </w:p>
    <w:p w:rsidR="00000000" w:rsidDel="00000000" w:rsidP="00000000" w:rsidRDefault="00000000" w:rsidRPr="00000000" w14:paraId="0000017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7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7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7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7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7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7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w:t>
      </w:r>
    </w:p>
    <w:p w:rsidR="00000000" w:rsidDel="00000000" w:rsidP="00000000" w:rsidRDefault="00000000" w:rsidRPr="00000000" w14:paraId="0000017C">
      <w:pPr>
        <w:shd w:fill="ffffff" w:val="clear"/>
        <w:spacing w:after="80" w:lineRule="auto"/>
        <w:jc w:val="both"/>
        <w:rPr>
          <w:color w:val="2f2f2f"/>
          <w:sz w:val="18"/>
          <w:szCs w:val="18"/>
        </w:rPr>
      </w:pPr>
      <w:r w:rsidDel="00000000" w:rsidR="00000000" w:rsidRPr="00000000">
        <w:rPr>
          <w:color w:val="2f2f2f"/>
          <w:sz w:val="18"/>
          <w:szCs w:val="18"/>
          <w:rtl w:val="0"/>
        </w:rPr>
        <w:t xml:space="preserve">adolescentes. Se requiere revitalizar y expandir el Programa Nacional de Salud Reproductiva y la Estrategia Nacional de Prevención del Embarazo en Adolescentes.</w:t>
      </w:r>
    </w:p>
    <w:p w:rsidR="00000000" w:rsidDel="00000000" w:rsidP="00000000" w:rsidRDefault="00000000" w:rsidRPr="00000000" w14:paraId="0000017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7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7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8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81">
      <w:pPr>
        <w:shd w:fill="ffffff" w:val="clear"/>
        <w:spacing w:after="80" w:lineRule="auto"/>
        <w:ind w:firstLine="280"/>
        <w:jc w:val="both"/>
        <w:rPr>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w:t>
      </w:r>
      <w:r w:rsidDel="00000000" w:rsidR="00000000" w:rsidRPr="00000000">
        <w:rPr>
          <w:sz w:val="18"/>
          <w:szCs w:val="18"/>
          <w:rtl w:val="0"/>
        </w:rPr>
        <w:t xml:space="preserve">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82">
      <w:pPr>
        <w:shd w:fill="ffffff" w:val="clear"/>
        <w:spacing w:after="8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83">
      <w:pPr>
        <w:shd w:fill="ffffff" w:val="clear"/>
        <w:spacing w:after="8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84">
      <w:pPr>
        <w:shd w:fill="ffffff" w:val="clear"/>
        <w:spacing w:after="8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85">
      <w:pPr>
        <w:shd w:fill="ffffff" w:val="clear"/>
        <w:spacing w:after="8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86">
      <w:pPr>
        <w:shd w:fill="ffffff" w:val="clear"/>
        <w:spacing w:after="8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87">
      <w:pPr>
        <w:shd w:fill="ffffff" w:val="clear"/>
        <w:spacing w:after="8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88">
      <w:pPr>
        <w:shd w:fill="ffffff" w:val="clear"/>
        <w:spacing w:after="8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89">
      <w:pPr>
        <w:shd w:fill="ffffff" w:val="clear"/>
        <w:spacing w:after="8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8A">
      <w:pPr>
        <w:shd w:fill="ffffff" w:val="clear"/>
        <w:spacing w:after="8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w:t>
      </w:r>
    </w:p>
    <w:p w:rsidR="00000000" w:rsidDel="00000000" w:rsidP="00000000" w:rsidRDefault="00000000" w:rsidRPr="00000000" w14:paraId="0000018B">
      <w:pPr>
        <w:shd w:fill="ffffff" w:val="clear"/>
        <w:spacing w:after="80" w:lineRule="auto"/>
        <w:jc w:val="both"/>
        <w:rPr>
          <w:sz w:val="18"/>
          <w:szCs w:val="18"/>
        </w:rPr>
      </w:pPr>
      <w:r w:rsidDel="00000000" w:rsidR="00000000" w:rsidRPr="00000000">
        <w:rPr>
          <w:sz w:val="18"/>
          <w:szCs w:val="18"/>
          <w:rtl w:val="0"/>
        </w:rPr>
        <w:t xml:space="preserve">recursos debe permitir ofrecer servicios integrales con calidad eliminando todo pago de bolsillo, </w:t>
      </w:r>
      <w:r w:rsidDel="00000000" w:rsidR="00000000" w:rsidRPr="00000000">
        <w:rPr>
          <w:color w:val="2f2f2f"/>
          <w:sz w:val="18"/>
          <w:szCs w:val="18"/>
          <w:rtl w:val="0"/>
        </w:rPr>
        <w:t xml:space="preserve">calculado por el OCDE para México en 500 mil millones de pesos.</w:t>
      </w:r>
      <w:r w:rsidDel="00000000" w:rsidR="00000000" w:rsidRPr="00000000">
        <w:rPr>
          <w:sz w:val="18"/>
          <w:szCs w:val="18"/>
          <w:rtl w:val="0"/>
        </w:rPr>
        <w:t xml:space="preserve">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8C">
      <w:pPr>
        <w:shd w:fill="ffffff" w:val="clear"/>
        <w:spacing w:after="8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8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9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9A">
      <w:pPr>
        <w:shd w:fill="ffffff" w:val="clear"/>
        <w:spacing w:after="10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19B">
      <w:pPr>
        <w:shd w:fill="ffffff" w:val="clear"/>
        <w:spacing w:after="10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9C">
      <w:pPr>
        <w:shd w:fill="ffffff" w:val="clear"/>
        <w:spacing w:after="10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9D">
      <w:pPr>
        <w:shd w:fill="ffffff" w:val="clear"/>
        <w:spacing w:after="10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9E">
      <w:pPr>
        <w:shd w:fill="ffffff" w:val="clear"/>
        <w:spacing w:after="10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9F">
      <w:pPr>
        <w:shd w:fill="ffffff" w:val="clear"/>
        <w:spacing w:after="10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A0">
      <w:pPr>
        <w:shd w:fill="ffffff" w:val="clear"/>
        <w:spacing w:after="10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A1">
      <w:pPr>
        <w:shd w:fill="ffffff" w:val="clear"/>
        <w:spacing w:after="10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w:t>
      </w:r>
      <w:r w:rsidDel="00000000" w:rsidR="00000000" w:rsidRPr="00000000">
        <w:rPr>
          <w:color w:val="2f2f2f"/>
          <w:sz w:val="18"/>
          <w:szCs w:val="18"/>
          <w:rtl w:val="0"/>
        </w:rPr>
        <w:t xml:space="preserve">derecho de todas las personas no afiliadas a la seguridad social a una atención médica de calidad con los medicamentos gratuitos.</w:t>
      </w:r>
    </w:p>
    <w:p w:rsidR="00000000" w:rsidDel="00000000" w:rsidP="00000000" w:rsidRDefault="00000000" w:rsidRPr="00000000" w14:paraId="000001A3">
      <w:pPr>
        <w:shd w:fill="ffffff" w:val="clear"/>
        <w:spacing w:after="10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A4">
      <w:pPr>
        <w:shd w:fill="ffffff" w:val="clear"/>
        <w:spacing w:after="10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A6">
      <w:pPr>
        <w:shd w:fill="ffffff" w:val="clear"/>
        <w:spacing w:after="10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A7">
      <w:pPr>
        <w:shd w:fill="ffffff" w:val="clear"/>
        <w:spacing w:after="10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A8">
      <w:pPr>
        <w:shd w:fill="ffffff" w:val="clear"/>
        <w:spacing w:after="10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1A9">
      <w:pPr>
        <w:shd w:fill="ffffff" w:val="clear"/>
        <w:spacing w:after="10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AA">
      <w:pPr>
        <w:shd w:fill="ffffff" w:val="clear"/>
        <w:spacing w:after="10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AB">
      <w:pPr>
        <w:shd w:fill="ffffff" w:val="clear"/>
        <w:spacing w:after="8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AC">
      <w:pPr>
        <w:shd w:fill="ffffff" w:val="clear"/>
        <w:spacing w:after="8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AD">
      <w:pPr>
        <w:shd w:fill="ffffff" w:val="clear"/>
        <w:spacing w:after="8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AE">
      <w:pPr>
        <w:shd w:fill="ffffff" w:val="clear"/>
        <w:spacing w:after="8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AF">
      <w:pPr>
        <w:shd w:fill="ffffff" w:val="clear"/>
        <w:spacing w:after="8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B0">
      <w:pPr>
        <w:shd w:fill="ffffff" w:val="clear"/>
        <w:spacing w:after="8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B1">
      <w:pPr>
        <w:shd w:fill="ffffff" w:val="clear"/>
        <w:spacing w:after="8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B2">
      <w:pPr>
        <w:shd w:fill="ffffff" w:val="clear"/>
        <w:spacing w:after="8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B3">
      <w:pPr>
        <w:shd w:fill="ffffff" w:val="clear"/>
        <w:spacing w:after="8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B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5">
      <w:pPr>
        <w:shd w:fill="ffffff" w:val="clear"/>
        <w:spacing w:after="8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B6">
      <w:pPr>
        <w:shd w:fill="ffffff" w:val="clear"/>
        <w:spacing w:after="8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B7">
      <w:pPr>
        <w:shd w:fill="ffffff" w:val="clear"/>
        <w:spacing w:after="8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B8">
      <w:pPr>
        <w:shd w:fill="ffffff" w:val="clear"/>
        <w:spacing w:after="8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B9">
      <w:pPr>
        <w:shd w:fill="ffffff" w:val="clear"/>
        <w:spacing w:after="10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BA">
      <w:pPr>
        <w:shd w:fill="ffffff" w:val="clear"/>
        <w:spacing w:after="10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B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C6">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C7">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12 (incluye 72 MMDP del Seguro Popular): 124.2 MMDP para 2019.</w:t>
      </w:r>
    </w:p>
    <w:p w:rsidR="00000000" w:rsidDel="00000000" w:rsidP="00000000" w:rsidRDefault="00000000" w:rsidRPr="00000000" w14:paraId="000001C8">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Ramo 19 (IMSS Bienestar): 11.8 MMDP en 2019 para la Administración del Programa IMSS-Prospera.</w:t>
      </w:r>
    </w:p>
    <w:p w:rsidR="00000000" w:rsidDel="00000000" w:rsidP="00000000" w:rsidRDefault="00000000" w:rsidRPr="00000000" w14:paraId="000001C9">
      <w:pPr>
        <w:shd w:fill="ffffff" w:val="clear"/>
        <w:spacing w:after="100" w:lineRule="auto"/>
        <w:ind w:left="10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Recursos propios de las entidades federativas: Alrededor de 50.5 MMDP.</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C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C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C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C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D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D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D2">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D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D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D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D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D7">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1D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D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D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D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D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D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1DF">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mismos,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1E0">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1E1">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1E2">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1E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1E5">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1E6">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1E7">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1E8">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1E9">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1EA">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1EB">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1EC">
      <w:pPr>
        <w:shd w:fill="ffffff" w:val="clear"/>
        <w:spacing w:after="10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1ED">
      <w:pPr>
        <w:shd w:fill="ffffff" w:val="clear"/>
        <w:spacing w:after="10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1EE">
      <w:pPr>
        <w:shd w:fill="ffffff" w:val="clear"/>
        <w:spacing w:after="10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1EF">
      <w:pPr>
        <w:shd w:fill="ffffff" w:val="clear"/>
        <w:spacing w:after="8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1F0">
      <w:pPr>
        <w:shd w:fill="ffffff" w:val="clear"/>
        <w:spacing w:after="8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1F1">
      <w:pPr>
        <w:shd w:fill="ffffff" w:val="clear"/>
        <w:spacing w:after="8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1F2">
      <w:pPr>
        <w:shd w:fill="ffffff" w:val="clear"/>
        <w:spacing w:after="8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1F3">
      <w:pPr>
        <w:shd w:fill="ffffff" w:val="clear"/>
        <w:spacing w:after="8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1F4">
      <w:pPr>
        <w:shd w:fill="ffffff" w:val="clear"/>
        <w:spacing w:after="8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1F5">
      <w:pPr>
        <w:shd w:fill="ffffff" w:val="clear"/>
        <w:spacing w:after="8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1F6">
      <w:pPr>
        <w:shd w:fill="ffffff" w:val="clear"/>
        <w:spacing w:after="8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1F7">
      <w:pPr>
        <w:shd w:fill="ffffff" w:val="clear"/>
        <w:spacing w:after="8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1F8">
      <w:pPr>
        <w:shd w:fill="ffffff" w:val="clear"/>
        <w:spacing w:after="8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1F9">
      <w:pPr>
        <w:shd w:fill="ffffff" w:val="clear"/>
        <w:spacing w:after="8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1FA">
      <w:pPr>
        <w:shd w:fill="ffffff" w:val="clear"/>
        <w:spacing w:after="8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1FB">
      <w:pPr>
        <w:shd w:fill="ffffff" w:val="clear"/>
        <w:spacing w:after="8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1FC">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FD">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de Enfermería para la APS.</w:t>
      </w:r>
    </w:p>
    <w:p w:rsidR="00000000" w:rsidDel="00000000" w:rsidP="00000000" w:rsidRDefault="00000000" w:rsidRPr="00000000" w14:paraId="000001FE">
      <w:pPr>
        <w:shd w:fill="ffffff" w:val="clear"/>
        <w:spacing w:after="8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1FF">
      <w:pPr>
        <w:shd w:fill="ffffff" w:val="clear"/>
        <w:spacing w:after="8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00">
      <w:pPr>
        <w:shd w:fill="ffffff" w:val="clear"/>
        <w:spacing w:after="8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01">
      <w:pPr>
        <w:shd w:fill="ffffff" w:val="clear"/>
        <w:spacing w:after="8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02">
      <w:pPr>
        <w:shd w:fill="ffffff" w:val="clear"/>
        <w:spacing w:after="8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03">
      <w:pPr>
        <w:shd w:fill="ffffff" w:val="clear"/>
        <w:spacing w:after="8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04">
      <w:pPr>
        <w:shd w:fill="ffffff" w:val="clear"/>
        <w:spacing w:after="8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05">
      <w:pPr>
        <w:shd w:fill="ffffff" w:val="clear"/>
        <w:spacing w:after="8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06">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207">
      <w:pPr>
        <w:shd w:fill="ffffff" w:val="clear"/>
        <w:spacing w:after="8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08">
      <w:pPr>
        <w:shd w:fill="ffffff" w:val="clear"/>
        <w:spacing w:after="8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09">
      <w:pPr>
        <w:shd w:fill="ffffff" w:val="clear"/>
        <w:spacing w:after="8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0A">
      <w:pPr>
        <w:shd w:fill="ffffff" w:val="clear"/>
        <w:spacing w:after="80" w:lineRule="auto"/>
        <w:ind w:firstLine="280"/>
        <w:jc w:val="both"/>
        <w:rPr>
          <w:sz w:val="18"/>
          <w:szCs w:val="18"/>
        </w:rPr>
      </w:pPr>
      <w:r w:rsidDel="00000000" w:rsidR="00000000" w:rsidRPr="00000000">
        <w:rPr>
          <w:sz w:val="18"/>
          <w:szCs w:val="18"/>
          <w:rtl w:val="0"/>
        </w:rPr>
        <w:t xml:space="preserve">El gobierno de la 4T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0B">
      <w:pPr>
        <w:shd w:fill="ffffff" w:val="clear"/>
        <w:spacing w:after="8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0C">
      <w:pPr>
        <w:shd w:fill="ffffff" w:val="clear"/>
        <w:spacing w:after="8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w:t>
      </w:r>
    </w:p>
    <w:p w:rsidR="00000000" w:rsidDel="00000000" w:rsidP="00000000" w:rsidRDefault="00000000" w:rsidRPr="00000000" w14:paraId="0000020D">
      <w:pPr>
        <w:shd w:fill="ffffff" w:val="clear"/>
        <w:spacing w:after="80" w:lineRule="auto"/>
        <w:jc w:val="both"/>
        <w:rPr>
          <w:sz w:val="18"/>
          <w:szCs w:val="18"/>
        </w:rPr>
      </w:pPr>
      <w:r w:rsidDel="00000000" w:rsidR="00000000" w:rsidRPr="00000000">
        <w:rPr>
          <w:sz w:val="18"/>
          <w:szCs w:val="18"/>
          <w:rtl w:val="0"/>
        </w:rPr>
        <w:t xml:space="preserve">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0E">
      <w:pPr>
        <w:shd w:fill="ffffff" w:val="clear"/>
        <w:spacing w:after="8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0F">
      <w:pPr>
        <w:shd w:fill="ffffff" w:val="clear"/>
        <w:spacing w:after="8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10">
      <w:pPr>
        <w:shd w:fill="ffffff" w:val="clear"/>
        <w:spacing w:after="10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11">
      <w:pPr>
        <w:shd w:fill="ffffff" w:val="clear"/>
        <w:spacing w:after="10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21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2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1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(en orden alfabético)</w:t>
      </w:r>
    </w:p>
    <w:p w:rsidR="00000000" w:rsidDel="00000000" w:rsidP="00000000" w:rsidRDefault="00000000" w:rsidRPr="00000000" w14:paraId="00000219">
      <w:pPr>
        <w:shd w:fill="ffffff" w:val="clear"/>
        <w:spacing w:after="100" w:lineRule="auto"/>
        <w:ind w:firstLine="280"/>
        <w:jc w:val="both"/>
        <w:rPr>
          <w:sz w:val="18"/>
          <w:szCs w:val="18"/>
        </w:rPr>
      </w:pPr>
      <w:r w:rsidDel="00000000" w:rsidR="00000000" w:rsidRPr="00000000">
        <w:rPr>
          <w:sz w:val="18"/>
          <w:szCs w:val="18"/>
          <w:rtl w:val="0"/>
        </w:rPr>
        <w:t xml:space="preserve">- Báscolo E, Houghton N, del Riego A. Lógicas de transformación de los sistemas de salud en América Latina y resultados en acceso y cobertura de salud. Rev Panamericana Salud Publica. 2018;42:e126. https//</w:t>
      </w:r>
      <w:r w:rsidDel="00000000" w:rsidR="00000000" w:rsidRPr="00000000">
        <w:rPr>
          <w:color w:val="2f2f2f"/>
          <w:sz w:val="18"/>
          <w:szCs w:val="18"/>
          <w:rtl w:val="0"/>
        </w:rPr>
        <w:t xml:space="preserve"> </w:t>
      </w:r>
      <w:r w:rsidDel="00000000" w:rsidR="00000000" w:rsidRPr="00000000">
        <w:rPr>
          <w:sz w:val="18"/>
          <w:szCs w:val="18"/>
          <w:rtl w:val="0"/>
        </w:rPr>
        <w:t xml:space="preserve">doi.org/10.26633/RPSP.2018.126</w:t>
      </w:r>
    </w:p>
    <w:p w:rsidR="00000000" w:rsidDel="00000000" w:rsidP="00000000" w:rsidRDefault="00000000" w:rsidRPr="00000000" w14:paraId="0000021A">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1B">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1C">
      <w:pPr>
        <w:shd w:fill="ffffff" w:val="clear"/>
        <w:spacing w:after="100" w:lineRule="auto"/>
        <w:ind w:firstLine="280"/>
        <w:jc w:val="both"/>
        <w:rPr>
          <w:sz w:val="18"/>
          <w:szCs w:val="18"/>
        </w:rPr>
      </w:pPr>
      <w:r w:rsidDel="00000000" w:rsidR="00000000" w:rsidRPr="00000000">
        <w:rPr>
          <w:sz w:val="18"/>
          <w:szCs w:val="18"/>
          <w:rtl w:val="0"/>
        </w:rPr>
        <w:t xml:space="preserve">- Consejo Nacional de Evaluación de la Política de Desarrollo Social. Informe de Evaluación de la Política de Desarrollo Social 2018. Ciudad de México. 2018 (en: https://www.coneval.org.mx/Evaluación/IEPSM/Documents/IEPD_2018.pdf)</w:t>
      </w:r>
    </w:p>
    <w:p w:rsidR="00000000" w:rsidDel="00000000" w:rsidP="00000000" w:rsidRDefault="00000000" w:rsidRPr="00000000" w14:paraId="0000021D">
      <w:pPr>
        <w:shd w:fill="ffffff" w:val="clear"/>
        <w:spacing w:after="100" w:lineRule="auto"/>
        <w:ind w:firstLine="280"/>
        <w:jc w:val="both"/>
        <w:rPr>
          <w:sz w:val="18"/>
          <w:szCs w:val="18"/>
        </w:rPr>
      </w:pPr>
      <w:r w:rsidDel="00000000" w:rsidR="00000000" w:rsidRPr="00000000">
        <w:rPr>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1F">
      <w:pPr>
        <w:shd w:fill="ffffff" w:val="clear"/>
        <w:spacing w:after="100" w:lineRule="auto"/>
        <w:ind w:firstLine="280"/>
        <w:jc w:val="both"/>
        <w:rPr>
          <w:sz w:val="18"/>
          <w:szCs w:val="18"/>
        </w:rPr>
      </w:pPr>
      <w:r w:rsidDel="00000000" w:rsidR="00000000" w:rsidRPr="00000000">
        <w:rPr>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1">
      <w:pPr>
        <w:shd w:fill="ffffff" w:val="clear"/>
        <w:spacing w:after="80" w:lineRule="auto"/>
        <w:ind w:firstLine="280"/>
        <w:jc w:val="both"/>
        <w:rPr>
          <w:sz w:val="18"/>
          <w:szCs w:val="18"/>
        </w:rPr>
      </w:pPr>
      <w:r w:rsidDel="00000000" w:rsidR="00000000" w:rsidRPr="00000000">
        <w:rPr>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22">
      <w:pPr>
        <w:shd w:fill="ffffff" w:val="clear"/>
        <w:spacing w:after="80" w:lineRule="auto"/>
        <w:ind w:firstLine="280"/>
        <w:jc w:val="both"/>
        <w:rPr>
          <w:sz w:val="18"/>
          <w:szCs w:val="18"/>
        </w:rPr>
      </w:pPr>
      <w:r w:rsidDel="00000000" w:rsidR="00000000" w:rsidRPr="00000000">
        <w:rPr>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23">
      <w:pPr>
        <w:shd w:fill="ffffff" w:val="clear"/>
        <w:spacing w:after="80" w:lineRule="auto"/>
        <w:ind w:firstLine="280"/>
        <w:jc w:val="both"/>
        <w:rPr>
          <w:sz w:val="18"/>
          <w:szCs w:val="18"/>
        </w:rPr>
      </w:pPr>
      <w:r w:rsidDel="00000000" w:rsidR="00000000" w:rsidRPr="00000000">
        <w:rPr>
          <w:sz w:val="18"/>
          <w:szCs w:val="18"/>
          <w:rtl w:val="0"/>
        </w:rPr>
        <w:t xml:space="preserve">- López-Arellano O, Jarillo-Soto E. La reforma neoliberal de un sistema de salud. Evidencia del caso mexicano. Cad. Saúde Pública vol. 33 supl.2 Rio de Janeiro 2017 consultado en </w:t>
      </w:r>
      <w:r w:rsidDel="00000000" w:rsidR="00000000" w:rsidRPr="00000000">
        <w:rPr>
          <w:color w:val="2f2f2f"/>
          <w:sz w:val="18"/>
          <w:szCs w:val="18"/>
          <w:rtl w:val="0"/>
        </w:rPr>
        <w:t xml:space="preserve">http://www.scielo.br/scielo.php?script=sci_S0102311X2017001405002)</w:t>
      </w:r>
      <w:r w:rsidDel="00000000" w:rsidR="00000000" w:rsidRPr="00000000">
        <w:rPr>
          <w:sz w:val="18"/>
          <w:szCs w:val="18"/>
          <w:rtl w:val="0"/>
        </w:rPr>
        <w:t xml:space="preserve">.</w:t>
      </w:r>
    </w:p>
    <w:p w:rsidR="00000000" w:rsidDel="00000000" w:rsidP="00000000" w:rsidRDefault="00000000" w:rsidRPr="00000000" w14:paraId="00000224">
      <w:pPr>
        <w:shd w:fill="ffffff" w:val="clear"/>
        <w:spacing w:after="80" w:lineRule="auto"/>
        <w:ind w:firstLine="280"/>
        <w:jc w:val="both"/>
        <w:rPr>
          <w:sz w:val="18"/>
          <w:szCs w:val="18"/>
        </w:rPr>
      </w:pPr>
      <w:r w:rsidDel="00000000" w:rsidR="00000000" w:rsidRPr="00000000">
        <w:rPr>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25">
      <w:pPr>
        <w:shd w:fill="ffffff" w:val="clear"/>
        <w:spacing w:after="80" w:lineRule="auto"/>
        <w:ind w:firstLine="280"/>
        <w:jc w:val="both"/>
        <w:rPr>
          <w:color w:val="2f2f2f"/>
          <w:sz w:val="18"/>
          <w:szCs w:val="18"/>
        </w:rPr>
      </w:pPr>
      <w:r w:rsidDel="00000000" w:rsidR="00000000" w:rsidRPr="00000000">
        <w:rPr>
          <w:sz w:val="18"/>
          <w:szCs w:val="18"/>
          <w:rtl w:val="0"/>
        </w:rPr>
        <w:t xml:space="preserve">- OECD (2016). OECD Reviews of Health Systems: Mexico 2016, OECD Publishing, Paris. </w:t>
      </w:r>
      <w:r w:rsidDel="00000000" w:rsidR="00000000" w:rsidRPr="00000000">
        <w:rPr>
          <w:color w:val="2f2f2f"/>
          <w:sz w:val="18"/>
          <w:szCs w:val="18"/>
          <w:rtl w:val="0"/>
        </w:rPr>
        <w:t xml:space="preserve">http://dx.doi.org/10.1787/9789264230491-en</w:t>
      </w:r>
    </w:p>
    <w:p w:rsidR="00000000" w:rsidDel="00000000" w:rsidP="00000000" w:rsidRDefault="00000000" w:rsidRPr="00000000" w14:paraId="00000226">
      <w:pPr>
        <w:shd w:fill="ffffff" w:val="clear"/>
        <w:spacing w:after="80" w:lineRule="auto"/>
        <w:ind w:firstLine="280"/>
        <w:jc w:val="both"/>
        <w:rPr>
          <w:sz w:val="18"/>
          <w:szCs w:val="18"/>
        </w:rPr>
      </w:pPr>
      <w:r w:rsidDel="00000000" w:rsidR="00000000" w:rsidRPr="00000000">
        <w:rPr>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27">
      <w:pPr>
        <w:shd w:fill="ffffff" w:val="clear"/>
        <w:spacing w:after="80" w:lineRule="auto"/>
        <w:ind w:firstLine="280"/>
        <w:jc w:val="both"/>
        <w:rPr>
          <w:sz w:val="18"/>
          <w:szCs w:val="18"/>
        </w:rPr>
      </w:pPr>
      <w:r w:rsidDel="00000000" w:rsidR="00000000" w:rsidRPr="00000000">
        <w:rPr>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28">
      <w:pPr>
        <w:shd w:fill="ffffff" w:val="clear"/>
        <w:spacing w:after="80" w:lineRule="auto"/>
        <w:ind w:firstLine="280"/>
        <w:jc w:val="both"/>
        <w:rPr>
          <w:sz w:val="18"/>
          <w:szCs w:val="18"/>
        </w:rPr>
      </w:pPr>
      <w:r w:rsidDel="00000000" w:rsidR="00000000" w:rsidRPr="00000000">
        <w:rPr>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29">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2A">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2B">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2C">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2D">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2E">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Salud Universal en el Siglo XXI: 40 años de Alma Ata. Informe de la Comisión de Alto Nivel. Ed. Revisada. Washington D.C.: OPS 2019.</w:t>
      </w:r>
    </w:p>
    <w:p w:rsidR="00000000" w:rsidDel="00000000" w:rsidP="00000000" w:rsidRDefault="00000000" w:rsidRPr="00000000" w14:paraId="0000022F">
      <w:pPr>
        <w:shd w:fill="ffffff" w:val="clear"/>
        <w:spacing w:after="80" w:lineRule="auto"/>
        <w:ind w:firstLine="280"/>
        <w:jc w:val="both"/>
        <w:rPr>
          <w:sz w:val="18"/>
          <w:szCs w:val="18"/>
        </w:rPr>
      </w:pPr>
      <w:r w:rsidDel="00000000" w:rsidR="00000000" w:rsidRPr="00000000">
        <w:rPr>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30">
      <w:pPr>
        <w:shd w:fill="ffffff" w:val="clear"/>
        <w:spacing w:after="80" w:lineRule="auto"/>
        <w:ind w:firstLine="280"/>
        <w:jc w:val="both"/>
        <w:rPr>
          <w:sz w:val="18"/>
          <w:szCs w:val="18"/>
        </w:rPr>
      </w:pPr>
      <w:r w:rsidDel="00000000" w:rsidR="00000000" w:rsidRPr="00000000">
        <w:rPr>
          <w:sz w:val="18"/>
          <w:szCs w:val="18"/>
          <w:rtl w:val="0"/>
        </w:rPr>
        <w:t xml:space="preserve">- Presidencia de la República. Plan Nacional de Desarrollo 2019-2024. Estados Unidos Mexicanos-</w:t>
      </w:r>
    </w:p>
    <w:p w:rsidR="00000000" w:rsidDel="00000000" w:rsidP="00000000" w:rsidRDefault="00000000" w:rsidRPr="00000000" w14:paraId="00000231">
      <w:pPr>
        <w:shd w:fill="ffffff" w:val="clear"/>
        <w:spacing w:after="80" w:lineRule="auto"/>
        <w:jc w:val="both"/>
        <w:rPr>
          <w:sz w:val="18"/>
          <w:szCs w:val="18"/>
        </w:rPr>
      </w:pPr>
      <w:r w:rsidDel="00000000" w:rsidR="00000000" w:rsidRPr="00000000">
        <w:rPr>
          <w:sz w:val="18"/>
          <w:szCs w:val="18"/>
          <w:rtl w:val="0"/>
        </w:rPr>
        <w:t xml:space="preserve">MÉXICO. DOF: 12/07/2019.</w:t>
      </w:r>
    </w:p>
    <w:p w:rsidR="00000000" w:rsidDel="00000000" w:rsidP="00000000" w:rsidRDefault="00000000" w:rsidRPr="00000000" w14:paraId="00000232">
      <w:pPr>
        <w:shd w:fill="ffffff" w:val="clear"/>
        <w:spacing w:after="80" w:lineRule="auto"/>
        <w:ind w:firstLine="280"/>
        <w:jc w:val="both"/>
        <w:rPr>
          <w:sz w:val="18"/>
          <w:szCs w:val="18"/>
        </w:rPr>
      </w:pPr>
      <w:r w:rsidDel="00000000" w:rsidR="00000000" w:rsidRPr="00000000">
        <w:rPr>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33">
      <w:pPr>
        <w:shd w:fill="ffffff" w:val="clear"/>
        <w:spacing w:after="80" w:lineRule="auto"/>
        <w:ind w:firstLine="280"/>
        <w:jc w:val="both"/>
        <w:rPr>
          <w:sz w:val="18"/>
          <w:szCs w:val="18"/>
        </w:rPr>
      </w:pPr>
      <w:r w:rsidDel="00000000" w:rsidR="00000000" w:rsidRPr="00000000">
        <w:rPr>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34">
      <w:pPr>
        <w:shd w:fill="ffffff" w:val="clear"/>
        <w:spacing w:after="80" w:lineRule="auto"/>
        <w:ind w:firstLine="280"/>
        <w:jc w:val="both"/>
        <w:rPr>
          <w:sz w:val="18"/>
          <w:szCs w:val="18"/>
        </w:rPr>
      </w:pPr>
      <w:r w:rsidDel="00000000" w:rsidR="00000000" w:rsidRPr="00000000">
        <w:rPr>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35">
      <w:pPr>
        <w:shd w:fill="ffffff" w:val="clear"/>
        <w:spacing w:after="80" w:lineRule="auto"/>
        <w:ind w:firstLine="280"/>
        <w:jc w:val="both"/>
        <w:rPr>
          <w:sz w:val="18"/>
          <w:szCs w:val="18"/>
        </w:rPr>
      </w:pPr>
      <w:r w:rsidDel="00000000" w:rsidR="00000000" w:rsidRPr="00000000">
        <w:rPr>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36">
      <w:pPr>
        <w:shd w:fill="ffffff" w:val="clear"/>
        <w:spacing w:after="80" w:lineRule="auto"/>
        <w:ind w:firstLine="280"/>
        <w:jc w:val="both"/>
        <w:rPr>
          <w:sz w:val="18"/>
          <w:szCs w:val="18"/>
        </w:rPr>
      </w:pPr>
      <w:r w:rsidDel="00000000" w:rsidR="00000000" w:rsidRPr="00000000">
        <w:rPr>
          <w:sz w:val="18"/>
          <w:szCs w:val="18"/>
          <w:rtl w:val="0"/>
        </w:rPr>
        <w:t xml:space="preserve">- Secretaría de Salud (SSA). Gasto en salud por fuente de financiamiento, 1993-2017. En: </w:t>
      </w:r>
      <w:r w:rsidDel="00000000" w:rsidR="00000000" w:rsidRPr="00000000">
        <w:rPr>
          <w:color w:val="2f2f2f"/>
          <w:sz w:val="18"/>
          <w:szCs w:val="18"/>
          <w:rtl w:val="0"/>
        </w:rPr>
        <w:t xml:space="preserve">www.dgis.salud.gob.mx/descargas/xls/1._01_2017_A_CORR_O.xlsx</w:t>
      </w:r>
      <w:r w:rsidDel="00000000" w:rsidR="00000000" w:rsidRPr="00000000">
        <w:rPr>
          <w:sz w:val="18"/>
          <w:szCs w:val="18"/>
          <w:rtl w:val="0"/>
        </w:rPr>
        <w:t xml:space="preserve"> México, agosto 2019.</w:t>
      </w:r>
    </w:p>
    <w:p w:rsidR="00000000" w:rsidDel="00000000" w:rsidP="00000000" w:rsidRDefault="00000000" w:rsidRPr="00000000" w14:paraId="00000237">
      <w:pPr>
        <w:shd w:fill="ffffff" w:val="clear"/>
        <w:spacing w:after="80" w:lineRule="auto"/>
        <w:ind w:firstLine="280"/>
        <w:jc w:val="both"/>
        <w:rPr>
          <w:sz w:val="18"/>
          <w:szCs w:val="18"/>
        </w:rPr>
      </w:pPr>
      <w:r w:rsidDel="00000000" w:rsidR="00000000" w:rsidRPr="00000000">
        <w:rPr>
          <w:sz w:val="18"/>
          <w:szCs w:val="18"/>
          <w:rtl w:val="0"/>
        </w:rPr>
        <w:t xml:space="preserve">- Secretaría de Salud (SSA). 1 Informe de labores 2018 2019. 1 de septiembre de 2019.</w:t>
      </w:r>
    </w:p>
    <w:p w:rsidR="00000000" w:rsidDel="00000000" w:rsidP="00000000" w:rsidRDefault="00000000" w:rsidRPr="00000000" w14:paraId="00000238">
      <w:pPr>
        <w:shd w:fill="ffffff" w:val="clear"/>
        <w:spacing w:after="80" w:lineRule="auto"/>
        <w:ind w:firstLine="280"/>
        <w:jc w:val="both"/>
        <w:rPr>
          <w:sz w:val="18"/>
          <w:szCs w:val="18"/>
        </w:rPr>
      </w:pPr>
      <w:r w:rsidDel="00000000" w:rsidR="00000000" w:rsidRPr="00000000">
        <w:rPr>
          <w:sz w:val="18"/>
          <w:szCs w:val="18"/>
          <w:rtl w:val="0"/>
        </w:rPr>
        <w:t xml:space="preserve">- Starfield B., Shi L., Macinko J., Contribution of primary care to health systems and health. The Milbank Quarterly, 2005. USA. (</w:t>
      </w:r>
      <w:r w:rsidDel="00000000" w:rsidR="00000000" w:rsidRPr="00000000">
        <w:rPr>
          <w:color w:val="2f2f2f"/>
          <w:sz w:val="18"/>
          <w:szCs w:val="18"/>
          <w:rtl w:val="0"/>
        </w:rPr>
        <w:t xml:space="preserve">www.ncbi.nlm.nih.gov</w:t>
      </w:r>
      <w:r w:rsidDel="00000000" w:rsidR="00000000" w:rsidRPr="00000000">
        <w:rPr>
          <w:sz w:val="18"/>
          <w:szCs w:val="18"/>
          <w:rtl w:val="0"/>
        </w:rPr>
        <w:t xml:space="preserve">)</w:t>
      </w:r>
    </w:p>
    <w:p w:rsidR="00000000" w:rsidDel="00000000" w:rsidP="00000000" w:rsidRDefault="00000000" w:rsidRPr="00000000" w14:paraId="00000239">
      <w:pPr>
        <w:shd w:fill="ffffff" w:val="clear"/>
        <w:spacing w:after="8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23A">
      <w:pPr>
        <w:shd w:fill="ffffff" w:val="clear"/>
        <w:spacing w:after="80" w:lineRule="auto"/>
        <w:ind w:left="3160" w:hanging="144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23B">
      <w:pPr>
        <w:shd w:fill="ffffff" w:val="clear"/>
        <w:spacing w:after="80" w:lineRule="auto"/>
        <w:ind w:left="3160" w:hanging="144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23C">
      <w:pPr>
        <w:shd w:fill="ffffff" w:val="clear"/>
        <w:spacing w:after="80" w:lineRule="auto"/>
        <w:ind w:left="3160" w:hanging="144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23D">
      <w:pPr>
        <w:shd w:fill="ffffff" w:val="clear"/>
        <w:spacing w:after="80" w:lineRule="auto"/>
        <w:ind w:left="3160" w:hanging="144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23E">
      <w:pPr>
        <w:shd w:fill="ffffff" w:val="clear"/>
        <w:spacing w:after="80" w:lineRule="auto"/>
        <w:ind w:left="3160" w:hanging="144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23F">
      <w:pPr>
        <w:shd w:fill="ffffff" w:val="clear"/>
        <w:spacing w:after="80" w:lineRule="auto"/>
        <w:ind w:left="3160" w:hanging="144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240">
      <w:pPr>
        <w:shd w:fill="ffffff" w:val="clear"/>
        <w:spacing w:after="80" w:lineRule="auto"/>
        <w:ind w:left="3160" w:hanging="144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241">
      <w:pPr>
        <w:shd w:fill="ffffff" w:val="clear"/>
        <w:spacing w:after="80" w:lineRule="auto"/>
        <w:ind w:left="3160" w:hanging="144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242">
      <w:pPr>
        <w:shd w:fill="ffffff" w:val="clear"/>
        <w:spacing w:after="80" w:lineRule="auto"/>
        <w:ind w:left="3160" w:hanging="144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243">
      <w:pPr>
        <w:shd w:fill="ffffff" w:val="clear"/>
        <w:spacing w:after="80" w:lineRule="auto"/>
        <w:ind w:left="3160" w:hanging="144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244">
      <w:pPr>
        <w:shd w:fill="ffffff" w:val="clear"/>
        <w:spacing w:after="80" w:lineRule="auto"/>
        <w:ind w:left="3160" w:hanging="144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245">
      <w:pPr>
        <w:shd w:fill="ffffff" w:val="clear"/>
        <w:spacing w:after="80" w:lineRule="auto"/>
        <w:ind w:left="3160" w:hanging="144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246">
      <w:pPr>
        <w:shd w:fill="ffffff" w:val="clear"/>
        <w:spacing w:after="80" w:lineRule="auto"/>
        <w:ind w:left="3160" w:hanging="144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247">
      <w:pPr>
        <w:shd w:fill="ffffff" w:val="clear"/>
        <w:spacing w:after="80" w:lineRule="auto"/>
        <w:ind w:left="3160" w:hanging="144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248">
      <w:pPr>
        <w:shd w:fill="ffffff" w:val="clear"/>
        <w:spacing w:after="80" w:lineRule="auto"/>
        <w:ind w:left="3160" w:hanging="144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249">
      <w:pPr>
        <w:shd w:fill="ffffff" w:val="clear"/>
        <w:spacing w:after="80" w:lineRule="auto"/>
        <w:ind w:left="3160" w:hanging="144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24A">
      <w:pPr>
        <w:shd w:fill="ffffff" w:val="clear"/>
        <w:spacing w:after="80" w:lineRule="auto"/>
        <w:ind w:left="3160" w:hanging="144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24B">
      <w:pPr>
        <w:shd w:fill="ffffff" w:val="clear"/>
        <w:spacing w:after="80" w:lineRule="auto"/>
        <w:ind w:left="3160" w:hanging="144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24C">
      <w:pPr>
        <w:shd w:fill="ffffff" w:val="clear"/>
        <w:spacing w:after="80" w:lineRule="auto"/>
        <w:ind w:left="3160" w:hanging="144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24D">
      <w:pPr>
        <w:shd w:fill="ffffff" w:val="clear"/>
        <w:spacing w:after="80" w:lineRule="auto"/>
        <w:ind w:left="3160" w:hanging="144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24E">
      <w:pPr>
        <w:shd w:fill="ffffff" w:val="clear"/>
        <w:spacing w:after="80" w:lineRule="auto"/>
        <w:ind w:left="3160" w:hanging="144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24F">
      <w:pPr>
        <w:shd w:fill="ffffff" w:val="clear"/>
        <w:spacing w:after="80" w:lineRule="auto"/>
        <w:ind w:left="3160" w:hanging="144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250">
      <w:pPr>
        <w:shd w:fill="ffffff" w:val="clear"/>
        <w:spacing w:after="80" w:lineRule="auto"/>
        <w:ind w:left="3160" w:hanging="144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251">
      <w:pPr>
        <w:shd w:fill="ffffff" w:val="clear"/>
        <w:spacing w:after="80" w:lineRule="auto"/>
        <w:ind w:left="3160" w:hanging="144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252">
      <w:pPr>
        <w:shd w:fill="ffffff" w:val="clear"/>
        <w:spacing w:after="80" w:lineRule="auto"/>
        <w:ind w:left="3160" w:hanging="144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253">
      <w:pPr>
        <w:shd w:fill="ffffff" w:val="clear"/>
        <w:spacing w:after="80" w:lineRule="auto"/>
        <w:ind w:left="3160" w:hanging="144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254">
      <w:pPr>
        <w:shd w:fill="ffffff" w:val="clear"/>
        <w:spacing w:after="80" w:lineRule="auto"/>
        <w:ind w:left="3160" w:hanging="1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5">
      <w:pPr>
        <w:shd w:fill="ffffff" w:val="clear"/>
        <w:spacing w:after="80" w:lineRule="auto"/>
        <w:ind w:left="3160" w:hanging="144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256">
      <w:pPr>
        <w:shd w:fill="ffffff" w:val="clear"/>
        <w:spacing w:after="80" w:lineRule="auto"/>
        <w:ind w:left="3160" w:hanging="144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257">
      <w:pPr>
        <w:shd w:fill="ffffff" w:val="clear"/>
        <w:spacing w:after="80" w:lineRule="auto"/>
        <w:ind w:left="3160" w:hanging="144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258">
      <w:pPr>
        <w:shd w:fill="ffffff" w:val="clear"/>
        <w:spacing w:after="80" w:lineRule="auto"/>
        <w:ind w:left="3160" w:hanging="144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259">
      <w:pPr>
        <w:shd w:fill="ffffff" w:val="clear"/>
        <w:spacing w:after="80" w:lineRule="auto"/>
        <w:ind w:left="3160" w:hanging="1440"/>
        <w:jc w:val="both"/>
        <w:rPr>
          <w:sz w:val="18"/>
          <w:szCs w:val="18"/>
        </w:rPr>
      </w:pPr>
      <w:r w:rsidDel="00000000" w:rsidR="00000000" w:rsidRPr="00000000">
        <w:rPr>
          <w:sz w:val="18"/>
          <w:szCs w:val="18"/>
          <w:rtl w:val="0"/>
        </w:rPr>
        <w:t xml:space="preserve">4 T</w:t>
      </w: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w:t>
      </w:r>
    </w:p>
    <w:p w:rsidR="00000000" w:rsidDel="00000000" w:rsidP="00000000" w:rsidRDefault="00000000" w:rsidRPr="00000000" w14:paraId="0000025A">
      <w:pPr>
        <w:shd w:fill="ffffff" w:val="clear"/>
        <w:spacing w:after="80" w:lineRule="auto"/>
        <w:ind w:firstLine="280"/>
        <w:jc w:val="both"/>
        <w:rPr>
          <w:color w:val="2f2f2f"/>
          <w:sz w:val="18"/>
          <w:szCs w:val="18"/>
        </w:rPr>
      </w:pPr>
      <w:r w:rsidDel="00000000" w:rsidR="00000000" w:rsidRPr="00000000">
        <w:rPr>
          <w:sz w:val="18"/>
          <w:szCs w:val="18"/>
          <w:rtl w:val="0"/>
        </w:rPr>
        <w:t xml:space="preserve">El presente Anexo se firma a los veinticinco días del mes de febrero de 2020.-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w:t>
      </w:r>
      <w:r w:rsidDel="00000000" w:rsidR="00000000" w:rsidRPr="00000000">
        <w:rPr>
          <w:b w:val="1"/>
          <w:color w:val="2f2f2f"/>
          <w:sz w:val="18"/>
          <w:szCs w:val="18"/>
          <w:rtl w:val="0"/>
        </w:rPr>
        <w:t xml:space="preserve">Alejandro Ismael Murat Hinojosa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Héctor Anuar Mafud Mafud</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Vicente Mendoza Téllez Girón</w:t>
      </w:r>
      <w:r w:rsidDel="00000000" w:rsidR="00000000" w:rsidRPr="00000000">
        <w:rPr>
          <w:color w:val="2f2f2f"/>
          <w:sz w:val="18"/>
          <w:szCs w:val="18"/>
          <w:rtl w:val="0"/>
        </w:rPr>
        <w:t xml:space="preserve">.- Rúbrica.- El Secretario de Salud y Director General de los Servicios de Salud de Oaxaca, </w:t>
      </w:r>
      <w:r w:rsidDel="00000000" w:rsidR="00000000" w:rsidRPr="00000000">
        <w:rPr>
          <w:b w:val="1"/>
          <w:color w:val="2f2f2f"/>
          <w:sz w:val="18"/>
          <w:szCs w:val="18"/>
          <w:rtl w:val="0"/>
        </w:rPr>
        <w:t xml:space="preserve">Donato Augusto Casas Escamilla</w:t>
      </w:r>
      <w:r w:rsidDel="00000000" w:rsidR="00000000" w:rsidRPr="00000000">
        <w:rPr>
          <w:color w:val="2f2f2f"/>
          <w:sz w:val="18"/>
          <w:szCs w:val="18"/>
          <w:rtl w:val="0"/>
        </w:rPr>
        <w:t xml:space="preserve">.- Rúbrica.- El Secretario de la Contraloría y Transparencia Gubernamental, </w:t>
      </w:r>
      <w:r w:rsidDel="00000000" w:rsidR="00000000" w:rsidRPr="00000000">
        <w:rPr>
          <w:b w:val="1"/>
          <w:color w:val="2f2f2f"/>
          <w:sz w:val="18"/>
          <w:szCs w:val="18"/>
          <w:rtl w:val="0"/>
        </w:rPr>
        <w:t xml:space="preserve">José Ángel Díaz Navarro</w:t>
      </w:r>
      <w:r w:rsidDel="00000000" w:rsidR="00000000" w:rsidRPr="00000000">
        <w:rPr>
          <w:color w:val="2f2f2f"/>
          <w:sz w:val="18"/>
          <w:szCs w:val="18"/>
          <w:rtl w:val="0"/>
        </w:rPr>
        <w:t xml:space="preserve">.- Rúbrica.</w:t>
      </w:r>
    </w:p>
    <w:p w:rsidR="00000000" w:rsidDel="00000000" w:rsidP="00000000" w:rsidRDefault="00000000" w:rsidRPr="00000000" w14:paraId="0000025B">
      <w:pPr>
        <w:rPr>
          <w:rFonts w:ascii="Verdana" w:cs="Verdana" w:eastAsia="Verdana" w:hAnsi="Verdana"/>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