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el Instituto de Salud para el Bienestar y el Estado de Aguascalientes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b w:val="1"/>
          <w:color w:val="2f2f2f"/>
          <w:sz w:val="18"/>
          <w:szCs w:val="18"/>
        </w:rPr>
      </w:pPr>
      <w:r w:rsidDel="00000000" w:rsidR="00000000" w:rsidRPr="00000000">
        <w:rPr>
          <w:rFonts w:ascii="Verdana" w:cs="Verdana" w:eastAsia="Verdana" w:hAnsi="Verdana"/>
          <w:b w:val="1"/>
          <w:color w:val="0000ff"/>
          <w:sz w:val="24"/>
          <w:szCs w:val="24"/>
          <w:rtl w:val="0"/>
        </w:rPr>
        <w:t xml:space="preserve">(DOF del 3 de agosto de 2020)</w:t>
      </w: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rtl w:val="0"/>
        </w:rPr>
      </w:r>
    </w:p>
    <w:p w:rsidR="00000000" w:rsidDel="00000000" w:rsidP="00000000" w:rsidRDefault="00000000" w:rsidRPr="00000000" w14:paraId="00000005">
      <w:pPr>
        <w:jc w:val="center"/>
        <w:rPr>
          <w:b w:val="1"/>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w:t>
      </w:r>
      <w:r w:rsidDel="00000000" w:rsidR="00000000" w:rsidRPr="00000000">
        <w:rPr>
          <w:b w:val="1"/>
          <w:sz w:val="18"/>
          <w:szCs w:val="18"/>
          <w:rtl w:val="0"/>
        </w:rPr>
        <w:t xml:space="preserve">Instituto de Salud para el Bienestar.</w:t>
      </w:r>
    </w:p>
    <w:p w:rsidR="00000000" w:rsidDel="00000000" w:rsidP="00000000" w:rsidRDefault="00000000" w:rsidRPr="00000000" w14:paraId="00000006">
      <w:pPr>
        <w:shd w:fill="ffffff" w:val="clear"/>
        <w:spacing w:after="100" w:lineRule="auto"/>
        <w:ind w:firstLine="280"/>
        <w:jc w:val="both"/>
        <w:rPr>
          <w:sz w:val="16"/>
          <w:szCs w:val="16"/>
        </w:rPr>
      </w:pPr>
      <w:r w:rsidDel="00000000" w:rsidR="00000000" w:rsidRPr="00000000">
        <w:rPr>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INSTITUTO DE SALUD PARA EL BIENESTAR, AL QUE SE LE DENOMINARÁ EL "INSABI", REPRESENTADO POR SU DIRECTOR GENERAL, MTRO. JUAN ANTONIO FERRER AGUILAR, Y POR OTRA PARTE, EL EJECUTIVO DEL ESTADO DE AGUASCALIENTES, AL QUE EN ADELANTE SE LE DENOMINARÁ "LA ENTIDAD", REPRESENTADO POR EL GOBERNADOR CONSTITUCIONAL DEL ESTADO DE AGUASCALIENTES, EL C.P. MARTÍN OROZCO SANDOVAL, ASISTIDO POR LA SECRETARIA GENERAL DE GOBIERNO, MTRA. SIOMAR ELINE ESTRADA CRUZ; EL SECRETARIO DE FINANZAS, EL C.P. CARLOS DE JESÚS MAGALLANES GARCÍA</w:t>
      </w:r>
      <w:r w:rsidDel="00000000" w:rsidR="00000000" w:rsidRPr="00000000">
        <w:rPr>
          <w:i w:val="1"/>
          <w:sz w:val="16"/>
          <w:szCs w:val="16"/>
          <w:rtl w:val="0"/>
        </w:rPr>
        <w:t xml:space="preserve">; </w:t>
      </w:r>
      <w:r w:rsidDel="00000000" w:rsidR="00000000" w:rsidRPr="00000000">
        <w:rPr>
          <w:sz w:val="16"/>
          <w:szCs w:val="16"/>
          <w:rtl w:val="0"/>
        </w:rPr>
        <w:t xml:space="preserve">EL SECRETARIO DE SALUD Y DIRECTOR GENERAL DEL INSTITUTO DE SERVICIOS DE SALUD DEL ESTADO DE AGUASCALIENTES, DR. MIGUEL ÁNGEL PIZA JIMÉNEZ Y EL CONTRALOR DEL ESTADO, EL C.P. DENNYS EDUARDO GÓMEZ GÓMEZ, A QUIENES CUANDO ACTÚEN DE MANERA CONJUNTA SE LES DENOMINARÁ "LAS PARTES", AL TENOR DE LOS ANTECEDENTES, DECLARACIONES Y CLÁUSULAS SIGUIENTES:</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efecto, el artículo 77 bis 6 de la LGS señala que el "INSABI" y las entidades federativas celebrarán acuerdos de coordinación para la ejecución, por parte de éstas, de la prestación gratuita de servicios de salud, medicamentos y demás insumos asociados para las personas sin seguridad social, en los que se estipulará como mínimo, las modalidades orgánicas y funcionales de la prestación gratuita de los servicios de salud, medicamentos y demás insumos asociados; los conceptos de gasto; el destino de los recursos y los indicadores de seguimiento a la operación y los términos de la evaluación integral de la prestación gratuita de servicios de salud, medicamentos y demás insumos asociados.</w:t>
      </w:r>
    </w:p>
    <w:p w:rsidR="00000000" w:rsidDel="00000000" w:rsidP="00000000" w:rsidRDefault="00000000" w:rsidRPr="00000000" w14:paraId="0000000C">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"INSABI" declara que:</w:t>
      </w:r>
    </w:p>
    <w:p w:rsidR="00000000" w:rsidDel="00000000" w:rsidP="00000000" w:rsidRDefault="00000000" w:rsidRPr="00000000" w14:paraId="0000000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de Salud, que tiene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00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A),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ENTIDAD" declara que:</w:t>
      </w:r>
    </w:p>
    <w:p w:rsidR="00000000" w:rsidDel="00000000" w:rsidP="00000000" w:rsidRDefault="00000000" w:rsidRPr="00000000" w14:paraId="0000001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Aguascalientes</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es una Entidad Libre y Soberana que forma parte integrante de la Federación, de conformidad con lo establecido en los artículos 40, 42, fracción I y 43 de la Constitución Política de los Estados Unidos Mexicanos y 1, 2, 3, y 4 de la Constitución Política del Estado de Aguascalientes.</w:t>
      </w:r>
    </w:p>
    <w:p w:rsidR="00000000" w:rsidDel="00000000" w:rsidP="00000000" w:rsidRDefault="00000000" w:rsidRPr="00000000" w14:paraId="0000001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de Aguascalientes, cuenta con las atribuciones necesarias para suscribir el presente Acuerdo de Coordinación en términos de lo dispuesto por los artículos 1, 2, 36, 46 fracción VII inciso a) de la Constitución Política del Estado de Aguascalientes, quien acredita su personalidad con la constancia de Gobernador Electo expedida por el Instituto Estatal Electoral (Anexo B).</w:t>
      </w:r>
    </w:p>
    <w:p w:rsidR="00000000" w:rsidDel="00000000" w:rsidP="00000000" w:rsidRDefault="00000000" w:rsidRPr="00000000" w14:paraId="0000001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secretarios de Gobierno; de Finanzas; de Salud, así como el Contralor General del Estado, quienes acreditan su cargo con las copias de sus respectivos nombramientos (Anexos C, D, E y F), participan en la suscripción del presente Acuerdo de Coordinación en asistencia del Gobernador Constitucional del Estado de Aguascalientes, de conformidad con lo dispuesto por los artículos 3, 18, 32, 34, 37 y 46 de la Ley Orgánica de la Administración Pública del Estado de Aguascalientes.</w:t>
      </w:r>
    </w:p>
    <w:p w:rsidR="00000000" w:rsidDel="00000000" w:rsidP="00000000" w:rsidRDefault="00000000" w:rsidRPr="00000000" w14:paraId="0000001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Secretario de Salud y Director General del Instituto de Servicios de Salud del Estado de Aguascalientes, organismo descentralizado de la Administración Pública de "LA ENTIDAD", cargo que acredita con copia de su nombramiento (Anexo G), participa en la celebración del presente Acuerdo de Coordinación, de conformidad con lo establecido en los artículos 1, 2, 4, 5 y 21 fracción I, de la Ley del Instituto de Servicios de Salud del Estado de Aguascalientes.</w:t>
      </w:r>
    </w:p>
    <w:p w:rsidR="00000000" w:rsidDel="00000000" w:rsidP="00000000" w:rsidRDefault="00000000" w:rsidRPr="00000000" w14:paraId="0000001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Margil de Jesús 1505 Fracc. Las Arboledas., Aguascalientes, Ags.</w:t>
      </w:r>
    </w:p>
    <w:p w:rsidR="00000000" w:rsidDel="00000000" w:rsidP="00000000" w:rsidRDefault="00000000" w:rsidRPr="00000000" w14:paraId="0000001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declaran que:</w:t>
      </w:r>
    </w:p>
    <w:p w:rsidR="00000000" w:rsidDel="00000000" w:rsidP="00000000" w:rsidRDefault="00000000" w:rsidRPr="00000000" w14:paraId="0000001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1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dispuesto por el artículo 77 bis 6 de la LGS y a fin de instrumentar en la circunscripción territorial de "LA ENTIDAD" la prestación gratuita de servicios de salud, medicamentos y demás insumos asociados para las personas sin seguridad social en los términos previstos en el Título Tercero Bis de la Ley en cita, es su voluntad celebrar el presente instrumento jurídico al tenor de las siguientes:</w:t>
      </w:r>
    </w:p>
    <w:p w:rsidR="00000000" w:rsidDel="00000000" w:rsidP="00000000" w:rsidRDefault="00000000" w:rsidRPr="00000000" w14:paraId="0000001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1C">
      <w:pPr>
        <w:shd w:fill="ffffff" w:val="clear"/>
        <w:spacing w:after="100" w:lineRule="auto"/>
        <w:ind w:firstLine="280"/>
        <w:jc w:val="both"/>
        <w:rPr>
          <w:sz w:val="18"/>
          <w:szCs w:val="18"/>
        </w:rPr>
      </w:pPr>
      <w:r w:rsidDel="00000000" w:rsidR="00000000" w:rsidRPr="00000000">
        <w:rPr>
          <w:b w:val="1"/>
          <w:sz w:val="18"/>
          <w:szCs w:val="18"/>
          <w:rtl w:val="0"/>
        </w:rPr>
        <w:t xml:space="preserve">PRIMERA. </w:t>
      </w:r>
      <w:r w:rsidDel="00000000" w:rsidR="00000000" w:rsidRPr="00000000">
        <w:rPr>
          <w:sz w:val="18"/>
          <w:szCs w:val="18"/>
          <w:rtl w:val="0"/>
        </w:rPr>
        <w:t xml:space="preserve">OBJETO. El presente Acuerdo de Coordinación tiene por objeto establecer los compromisos a que se sujetarán "LAS PARTES", conforme a las competencias y facultades que establece el Título Tercero Bis de la LGS para cada una de ellas, a fin de garantizar la prestación gratuita de servicios de salud, medicamentos y demás insumos asociados para las personas sin seguridad social en el Estado de Aguascalientes.</w:t>
      </w:r>
    </w:p>
    <w:p w:rsidR="00000000" w:rsidDel="00000000" w:rsidP="00000000" w:rsidRDefault="00000000" w:rsidRPr="00000000" w14:paraId="0000001D">
      <w:pPr>
        <w:shd w:fill="ffffff" w:val="clear"/>
        <w:spacing w:after="100" w:lineRule="auto"/>
        <w:ind w:firstLine="280"/>
        <w:jc w:val="both"/>
        <w:rPr>
          <w:sz w:val="18"/>
          <w:szCs w:val="18"/>
        </w:rPr>
      </w:pPr>
      <w:r w:rsidDel="00000000" w:rsidR="00000000" w:rsidRPr="00000000">
        <w:rPr>
          <w:sz w:val="18"/>
          <w:szCs w:val="18"/>
          <w:rtl w:val="0"/>
        </w:rPr>
        <w:t xml:space="preserve">Para efectos de lo anterior, "LAS PARTES" convienen en que "LA ENTIDAD", a través de la Secretaría de Salud y del Instituto de Servicios de Salud del Estado de Aguascalientes</w:t>
      </w:r>
      <w:r w:rsidDel="00000000" w:rsidR="00000000" w:rsidRPr="00000000">
        <w:rPr>
          <w:i w:val="1"/>
          <w:sz w:val="18"/>
          <w:szCs w:val="18"/>
          <w:rtl w:val="0"/>
        </w:rPr>
        <w:t xml:space="preserve">,</w:t>
      </w:r>
      <w:r w:rsidDel="00000000" w:rsidR="00000000" w:rsidRPr="00000000">
        <w:rPr>
          <w:sz w:val="18"/>
          <w:szCs w:val="18"/>
          <w:rtl w:val="0"/>
        </w:rPr>
        <w:t xml:space="preserve">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Aguascalientes, a los que en lo sucesivo se denominarán "LOS SERVICIOS DE SALUD".</w:t>
      </w:r>
    </w:p>
    <w:p w:rsidR="00000000" w:rsidDel="00000000" w:rsidP="00000000" w:rsidRDefault="00000000" w:rsidRPr="00000000" w14:paraId="0000001E">
      <w:pPr>
        <w:shd w:fill="ffffff" w:val="clear"/>
        <w:spacing w:after="100" w:lineRule="auto"/>
        <w:ind w:firstLine="280"/>
        <w:jc w:val="both"/>
        <w:rPr>
          <w:sz w:val="18"/>
          <w:szCs w:val="18"/>
        </w:rPr>
      </w:pPr>
      <w:r w:rsidDel="00000000" w:rsidR="00000000" w:rsidRPr="00000000">
        <w:rPr>
          <w:b w:val="1"/>
          <w:sz w:val="18"/>
          <w:szCs w:val="18"/>
          <w:rtl w:val="0"/>
        </w:rPr>
        <w:t xml:space="preserve">SEGUNDA. </w:t>
      </w:r>
      <w:r w:rsidDel="00000000" w:rsidR="00000000" w:rsidRPr="00000000">
        <w:rPr>
          <w:sz w:val="18"/>
          <w:szCs w:val="18"/>
          <w:rtl w:val="0"/>
        </w:rPr>
        <w:t xml:space="preserve">PRESTACIÓN DE "LOS SERVICIOS DE SALUD". "LAS PARTES" acuerdan que la prestación de "LOS SERVICIOS DE SALUD", se sujetará a lo siguiente:</w:t>
      </w:r>
    </w:p>
    <w:p w:rsidR="00000000" w:rsidDel="00000000" w:rsidP="00000000" w:rsidRDefault="00000000" w:rsidRPr="00000000" w14:paraId="0000001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DE SALUD".</w:t>
      </w:r>
    </w:p>
    <w:p w:rsidR="00000000" w:rsidDel="00000000" w:rsidP="00000000" w:rsidRDefault="00000000" w:rsidRPr="00000000" w14:paraId="00000020">
      <w:pPr>
        <w:shd w:fill="ffffff" w:val="clear"/>
        <w:spacing w:after="100" w:lineRule="auto"/>
        <w:ind w:left="720" w:firstLine="0"/>
        <w:jc w:val="both"/>
        <w:rPr>
          <w:sz w:val="18"/>
          <w:szCs w:val="18"/>
        </w:rPr>
      </w:pPr>
      <w:r w:rsidDel="00000000" w:rsidR="00000000" w:rsidRPr="00000000">
        <w:rPr>
          <w:sz w:val="18"/>
          <w:szCs w:val="18"/>
          <w:rtl w:val="0"/>
        </w:rPr>
        <w:t xml:space="preserve">"LA ENTIDAD" se obliga, a través de la Secretaría de Salud y de los Servicios de Salud del Estado de Aguascalientes, que la prestación de "LOS SERVICIOS DE SALUD" se sujetará orgánica y funcionalmente a los criterios siguientes:</w:t>
      </w:r>
    </w:p>
    <w:p w:rsidR="00000000" w:rsidDel="00000000" w:rsidP="00000000" w:rsidRDefault="00000000" w:rsidRPr="00000000" w14:paraId="0000002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DE SALUD", se sujetará al </w:t>
      </w:r>
      <w:r w:rsidDel="00000000" w:rsidR="00000000" w:rsidRPr="00000000">
        <w:rPr>
          <w:i w:val="1"/>
          <w:color w:val="2f2f2f"/>
          <w:sz w:val="18"/>
          <w:szCs w:val="18"/>
          <w:rtl w:val="0"/>
        </w:rPr>
        <w:t xml:space="preserve">"Modelo de Salud para el Bienestar (SABI) para las personas sin Seguridad Social, basado en la Atención Primaria de Salud (APS)"</w:t>
      </w:r>
      <w:r w:rsidDel="00000000" w:rsidR="00000000" w:rsidRPr="00000000">
        <w:rPr>
          <w:color w:val="2f2f2f"/>
          <w:sz w:val="18"/>
          <w:szCs w:val="18"/>
          <w:rtl w:val="0"/>
        </w:rPr>
        <w:t xml:space="preserve">, al que en lo sucesivo se denominará el "Modelo de Atención", mismo que se agrega al presente Acuerdo de</w:t>
      </w:r>
    </w:p>
    <w:p w:rsidR="00000000" w:rsidDel="00000000" w:rsidP="00000000" w:rsidRDefault="00000000" w:rsidRPr="00000000" w14:paraId="00000022">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Coordinación como Anexo 1.</w:t>
      </w:r>
    </w:p>
    <w:p w:rsidR="00000000" w:rsidDel="00000000" w:rsidP="00000000" w:rsidRDefault="00000000" w:rsidRPr="00000000" w14:paraId="00000023">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24">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Asimismo, "LAS PARTES" convienen en que las modificaciones que el "INSABI", en coordinación con la Secretaría de Salud del Gobierno Federal, efectúe al Modelo de Atención, formarán parte integral del referido Anexo 1 y surtirán efectos para "LA ENTIDAD" a fin de que ésta inicie el proceso de implementación a partir del día siguiente a aquél en que el "INSABI" le notifique por escrito las referidas modificaciones. Sin perjuicio de lo anterior, el "INSABI" difundirá el Modelo de Atención y sus modificaciones a través de su página de Internet y gestionará que la Secretaría de Salud del Gobierno Federal, de igual modo, difunda dichos documentos en su portal de Internet.</w:t>
      </w:r>
    </w:p>
    <w:p w:rsidR="00000000" w:rsidDel="00000000" w:rsidP="00000000" w:rsidRDefault="00000000" w:rsidRPr="00000000" w14:paraId="00000025">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del Instituto de Servicios de Salud del Estado de Aguascalientes,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DE SALUD".</w:t>
      </w:r>
    </w:p>
    <w:p w:rsidR="00000000" w:rsidDel="00000000" w:rsidP="00000000" w:rsidRDefault="00000000" w:rsidRPr="00000000" w14:paraId="0000002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DE SALUD",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SERVICIOS DE SALUD" conforme a lo previsto en el artículo 77 bis 1 de la LGS.</w:t>
      </w:r>
    </w:p>
    <w:p w:rsidR="00000000" w:rsidDel="00000000" w:rsidP="00000000" w:rsidRDefault="00000000" w:rsidRPr="00000000" w14:paraId="00000027">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El incumplimiento de esta obligación, dará lugar a imponer las sanciones administrativas y penales correspondientes, comprometiéndose "LAS PARTES" a denunciarlo ante las instancias federales y locales competentes.</w:t>
      </w:r>
    </w:p>
    <w:p w:rsidR="00000000" w:rsidDel="00000000" w:rsidP="00000000" w:rsidRDefault="00000000" w:rsidRPr="00000000" w14:paraId="0000002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DE SALUD", obtengan y mantengan de la Secretaría de Salud del Gobierno Federal,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29">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2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 "LA ENTIDAD" será responsable de dar a conocer a través de los medios que tenga disponibles, los materiales que para tal fin diseñe y elabore la Secretaría de Salud del Gobierno Federal, relativos a la sensibilización, difusión, promoción y metodología de capacitación, que se utilizarán en la prestación de "LOS SERVICIOS DE SALUD". Dichos materiales le serán proporcionados a "LA ENTIDAD", por conducto del "INSABI".</w:t>
      </w:r>
    </w:p>
    <w:p w:rsidR="00000000" w:rsidDel="00000000" w:rsidP="00000000" w:rsidRDefault="00000000" w:rsidRPr="00000000" w14:paraId="0000002B">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en los plazos y bajo los criterios que éste determine, la información relativa y actualizada referente al ejercicio de los recursos destinados a la prestación de "LOS SERVICIOS DE SALUD".</w:t>
      </w:r>
    </w:p>
    <w:p w:rsidR="00000000" w:rsidDel="00000000" w:rsidP="00000000" w:rsidRDefault="00000000" w:rsidRPr="00000000" w14:paraId="0000002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Título Tercero Bis de la LGS, que emita el "INSABI", previa opinión de la Secretaría de Hacienda y Crédito Público.</w:t>
      </w:r>
    </w:p>
    <w:p w:rsidR="00000000" w:rsidDel="00000000" w:rsidP="00000000" w:rsidRDefault="00000000" w:rsidRPr="00000000" w14:paraId="0000002D">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DE SALUD" y dar seguimiento a</w:t>
      </w:r>
    </w:p>
    <w:p w:rsidR="00000000" w:rsidDel="00000000" w:rsidP="00000000" w:rsidRDefault="00000000" w:rsidRPr="00000000" w14:paraId="0000002E">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las mismas hasta su conclusión, aplicando, en su caso, las medidas correctivas necesarias para prevenir su recurrencia.</w:t>
      </w:r>
    </w:p>
    <w:p w:rsidR="00000000" w:rsidDel="00000000" w:rsidP="00000000" w:rsidRDefault="00000000" w:rsidRPr="00000000" w14:paraId="0000002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3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DE SALUD", en los términos que anualmente se determinen en el Anexo 2 del presente instrumento jurídico. Para tal fin, dicho Anexo 2 deberá señalar lo siguiente:</w:t>
      </w:r>
    </w:p>
    <w:p w:rsidR="00000000" w:rsidDel="00000000" w:rsidP="00000000" w:rsidRDefault="00000000" w:rsidRPr="00000000" w14:paraId="00000031">
      <w:pPr>
        <w:shd w:fill="ffffff" w:val="clear"/>
        <w:spacing w:after="100" w:lineRule="auto"/>
        <w:ind w:left="202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de "LOS SERVICIOS DE SALUD".</w:t>
      </w:r>
    </w:p>
    <w:p w:rsidR="00000000" w:rsidDel="00000000" w:rsidP="00000000" w:rsidRDefault="00000000" w:rsidRPr="00000000" w14:paraId="00000032">
      <w:pPr>
        <w:shd w:fill="ffffff" w:val="clear"/>
        <w:spacing w:after="100" w:lineRule="auto"/>
        <w:ind w:left="1580" w:firstLine="0"/>
        <w:jc w:val="both"/>
        <w:rPr>
          <w:sz w:val="18"/>
          <w:szCs w:val="18"/>
        </w:rPr>
      </w:pPr>
      <w:r w:rsidDel="00000000" w:rsidR="00000000" w:rsidRPr="00000000">
        <w:rPr>
          <w:sz w:val="18"/>
          <w:szCs w:val="18"/>
          <w:rtl w:val="0"/>
        </w:rPr>
        <w:t xml:space="preserve">En este sentido, "LAS PARTES" están de acuerdo en que,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33">
      <w:pPr>
        <w:shd w:fill="ffffff" w:val="clear"/>
        <w:spacing w:after="100" w:lineRule="auto"/>
        <w:ind w:left="202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El calendario de transferencia respectivo y sus modalidades, incluyendo los recursos que se entregarán en especie.</w:t>
      </w:r>
    </w:p>
    <w:p w:rsidR="00000000" w:rsidDel="00000000" w:rsidP="00000000" w:rsidRDefault="00000000" w:rsidRPr="00000000" w14:paraId="00000034">
      <w:pPr>
        <w:shd w:fill="ffffff" w:val="clear"/>
        <w:spacing w:after="100" w:lineRule="auto"/>
        <w:ind w:left="202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Los demás elementos que se señalan en este Acuerdo de Coordinación.</w:t>
      </w:r>
    </w:p>
    <w:p w:rsidR="00000000" w:rsidDel="00000000" w:rsidP="00000000" w:rsidRDefault="00000000" w:rsidRPr="00000000" w14:paraId="0000003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su Secretaría de Finanzas deberá abrir, en forma previa a la radicación de los recursos, una cuenta bancaria productiva,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3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Finanzas de "LA ENTIDAD", ésta se obliga a ministrarlos íntegramente junto con los rendimientos financieros que se hubiesen generado, dentro de los cinco días hábiles siguientes a su recepción, a los Servicios de Salud del Estado de Aguascalientes, organismo público descentralizado de la Administración Pública Local, que tendrá el carácter de Unidad Ejecutora para efectos de la prestación de "LOS SERVICIOS DE SALUD" y de los recursos presupuestarios federales asignados para tal fin.</w:t>
      </w:r>
    </w:p>
    <w:p w:rsidR="00000000" w:rsidDel="00000000" w:rsidP="00000000" w:rsidRDefault="00000000" w:rsidRPr="00000000" w14:paraId="0000003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de "LA ENTIDAD".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3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abrir una cuenta bancaria productiva, específica para la recepción de los recursos referidos.</w:t>
      </w:r>
    </w:p>
    <w:p w:rsidR="00000000" w:rsidDel="00000000" w:rsidP="00000000" w:rsidRDefault="00000000" w:rsidRPr="00000000" w14:paraId="0000003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3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Secretaría de Finanzas y la Unidad Ejecutora, deberán remitir con oportunidad al "INSABI", la documentación correspondiente a la apertura de las cuentas a que se refiere este Apartado,</w:t>
      </w:r>
    </w:p>
    <w:p w:rsidR="00000000" w:rsidDel="00000000" w:rsidP="00000000" w:rsidRDefault="00000000" w:rsidRPr="00000000" w14:paraId="0000003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3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3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DE SALUD", así como los rendimientos financieros que éstos generen, no podrán ser destinados a fines distintos a los expresamente previstos en el Anexo 2 del presente Acuerdo de Coordinación.</w:t>
      </w:r>
    </w:p>
    <w:p w:rsidR="00000000" w:rsidDel="00000000" w:rsidP="00000000" w:rsidRDefault="00000000" w:rsidRPr="00000000" w14:paraId="0000003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 referido Anexo 2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3F">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aplicar los recursos que se le transfieran en apego a lo establecido en las disposiciones jurídicas aplicables en dicha materia.</w:t>
      </w:r>
    </w:p>
    <w:p w:rsidR="00000000" w:rsidDel="00000000" w:rsidP="00000000" w:rsidRDefault="00000000" w:rsidRPr="00000000" w14:paraId="0000004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4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DE SALUD", apegándose a los criterios generales que en materia de supervisión emita el "INSABI", los cuales, una vez formulados se notificarán por oficio a "LA ENTIDAD" y sin mayor trámite se agregará al presente Acuerdo de Coordinación como Anexo 3.</w:t>
      </w:r>
    </w:p>
    <w:p w:rsidR="00000000" w:rsidDel="00000000" w:rsidP="00000000" w:rsidRDefault="00000000" w:rsidRPr="00000000" w14:paraId="0000004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3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4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DE SALUD", cumpla con los requisitos fiscales establecidos en las disposiciones federales aplicables, entre otros, aquéllos que determinan los artículos 29 y 29-A, del Código Fiscal de la Federación, los que deberán expedirse a nombre de la Unidad Ejecutora,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Unidad Ejecutora.</w:t>
      </w:r>
    </w:p>
    <w:p w:rsidR="00000000" w:rsidDel="00000000" w:rsidP="00000000" w:rsidRDefault="00000000" w:rsidRPr="00000000" w14:paraId="0000004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DE SALUD" que se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federales competentes.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4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4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w:t>
      </w:r>
    </w:p>
    <w:p w:rsidR="00000000" w:rsidDel="00000000" w:rsidP="00000000" w:rsidRDefault="00000000" w:rsidRPr="00000000" w14:paraId="0000004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ENTIDAD" para la prestación de los "SERVICIOS DE SALUD", ésta se obliga a participar, a través de su Contraloría,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4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49">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4A">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4B">
      <w:pPr>
        <w:shd w:fill="ffffff" w:val="clear"/>
        <w:spacing w:after="80" w:lineRule="auto"/>
        <w:ind w:left="202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4C">
      <w:pPr>
        <w:shd w:fill="ffffff" w:val="clear"/>
        <w:spacing w:after="80" w:lineRule="auto"/>
        <w:ind w:left="1580" w:firstLine="0"/>
        <w:jc w:val="both"/>
        <w:rPr>
          <w:sz w:val="18"/>
          <w:szCs w:val="18"/>
        </w:rPr>
      </w:pPr>
      <w:r w:rsidDel="00000000" w:rsidR="00000000" w:rsidRPr="00000000">
        <w:rPr>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4D">
      <w:pPr>
        <w:shd w:fill="ffffff" w:val="clear"/>
        <w:spacing w:after="80" w:lineRule="auto"/>
        <w:ind w:left="1580" w:firstLine="0"/>
        <w:jc w:val="both"/>
        <w:rPr>
          <w:sz w:val="18"/>
          <w:szCs w:val="18"/>
        </w:rPr>
      </w:pPr>
      <w:r w:rsidDel="00000000" w:rsidR="00000000" w:rsidRPr="00000000">
        <w:rPr>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4E">
      <w:pPr>
        <w:shd w:fill="ffffff" w:val="clear"/>
        <w:spacing w:after="80" w:lineRule="auto"/>
        <w:ind w:left="202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Los procedimientos y demás acciones que conforme a los tabuladores que se autoricen, sean necesarias para la atención integral antes referida, mismas que serán cubiertas bajo el criterio de devengado, exclusivamente en los casos de excepción que se prevean en las Reglas de Operación de "EL FONDO".</w:t>
      </w:r>
    </w:p>
    <w:p w:rsidR="00000000" w:rsidDel="00000000" w:rsidP="00000000" w:rsidRDefault="00000000" w:rsidRPr="00000000" w14:paraId="0000004F">
      <w:pPr>
        <w:shd w:fill="ffffff" w:val="clear"/>
        <w:spacing w:after="80" w:lineRule="auto"/>
        <w:ind w:left="202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"LAS PARTES" acuerdan que, en los casos de excepción que se prevean en las Reglas de Operación de "EL FONDO", los recursos que "LA ENTIDAD" reciba para la atención de enfermedades que provocan gastos catastróficos, junto con los rendimientos financieros que los mismos generen, serán transferidos a través de su Secretaría de Finanzas</w:t>
      </w:r>
      <w:r w:rsidDel="00000000" w:rsidR="00000000" w:rsidRPr="00000000">
        <w:rPr>
          <w:i w:val="1"/>
          <w:sz w:val="18"/>
          <w:szCs w:val="18"/>
          <w:rtl w:val="0"/>
        </w:rPr>
        <w:t xml:space="preserve">,</w:t>
      </w:r>
      <w:r w:rsidDel="00000000" w:rsidR="00000000" w:rsidRPr="00000000">
        <w:rPr>
          <w:sz w:val="18"/>
          <w:szCs w:val="18"/>
          <w:rtl w:val="0"/>
        </w:rPr>
        <w:t xml:space="preserve"> en la cuenta bancaria productiva,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50">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Una vez radicados los recursos referidos en el párrafo anterior en la Secretaría de Finanzas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que se haya celebrado conforme a lo previsto en las Reglas de Operación del "FONDO". Dicha ministración deberá realizarse en la cuenta bancaria productiva, específica que se abra de manera exclusiva para tal fin en la institución bancaria que determine el Ejecutor del Gasto o Unidad Ejecutora.</w:t>
      </w:r>
    </w:p>
    <w:p w:rsidR="00000000" w:rsidDel="00000000" w:rsidP="00000000" w:rsidRDefault="00000000" w:rsidRPr="00000000" w14:paraId="00000051">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Asimismo, considerando el criterio de devengado señalado en el numeral ii del presente inciso, "LA ENTIDAD", por conducto de la Secretaría de Finanzas,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52">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53">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54">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que se destinen para la atención de</w:t>
      </w:r>
    </w:p>
    <w:p w:rsidR="00000000" w:rsidDel="00000000" w:rsidP="00000000" w:rsidRDefault="00000000" w:rsidRPr="00000000" w14:paraId="00000055">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5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de "LOS SERVICIOS DE SALUD".</w:t>
      </w:r>
    </w:p>
    <w:p w:rsidR="00000000" w:rsidDel="00000000" w:rsidP="00000000" w:rsidRDefault="00000000" w:rsidRPr="00000000" w14:paraId="000000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2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2 de este instrumento jurídico.</w:t>
      </w:r>
    </w:p>
    <w:p w:rsidR="00000000" w:rsidDel="00000000" w:rsidP="00000000" w:rsidRDefault="00000000" w:rsidRPr="00000000" w14:paraId="0000005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tenor, "LA ENTIDAD", por conducto de su Secretaría de Finanzas se obliga a entregar a la Unidad Ejecutora, el importe que le corresponda aportar en numerario para la prestación de "LOS SERVICIOS DE SALUD", a través de la cuenta bancaria productiva específica que esta última abra para tal fin, en los términos y conforme al calendario que al efecto se prevea en el referido Anexo 2.</w:t>
      </w:r>
    </w:p>
    <w:p w:rsidR="00000000" w:rsidDel="00000000" w:rsidP="00000000" w:rsidRDefault="00000000" w:rsidRPr="00000000" w14:paraId="0000005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los recursos a que se hace referencia en el párrafo anterior o de la entrega en especie correspondiente,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con cargo a las participaciones antes señaladas, se ponga a disposición de la Unidad Ejecutora el monto correspondiente.</w:t>
      </w:r>
    </w:p>
    <w:p w:rsidR="00000000" w:rsidDel="00000000" w:rsidP="00000000" w:rsidRDefault="00000000" w:rsidRPr="00000000" w14:paraId="0000005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podrá anualmente realizar aportaciones adicionales para la prestación de "LOS SERVICIOS DE SALUD", cuyos fines deberán estipularse en el convenio específico que celebren.</w:t>
      </w:r>
    </w:p>
    <w:p w:rsidR="00000000" w:rsidDel="00000000" w:rsidP="00000000" w:rsidRDefault="00000000" w:rsidRPr="00000000" w14:paraId="0000005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DE SALUD".</w:t>
      </w:r>
    </w:p>
    <w:p w:rsidR="00000000" w:rsidDel="00000000" w:rsidP="00000000" w:rsidRDefault="00000000" w:rsidRPr="00000000" w14:paraId="0000005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DE SALUD" se realizarán conforme a los indicadores y los términos que establezca el "INSABI", tomando en consideración la opinión de las entidades federativas, los cuales, una vez definidos y suscritos por "LAS PARTES", se agregarán como Anexo 4 del presente Acuerdo de Coordinación.</w:t>
      </w:r>
    </w:p>
    <w:p w:rsidR="00000000" w:rsidDel="00000000" w:rsidP="00000000" w:rsidRDefault="00000000" w:rsidRPr="00000000" w14:paraId="0000005E">
      <w:pPr>
        <w:shd w:fill="ffffff" w:val="clear"/>
        <w:spacing w:after="100" w:lineRule="auto"/>
        <w:ind w:firstLine="280"/>
        <w:jc w:val="both"/>
        <w:rPr>
          <w:sz w:val="18"/>
          <w:szCs w:val="18"/>
        </w:rPr>
      </w:pPr>
      <w:r w:rsidDel="00000000" w:rsidR="00000000" w:rsidRPr="00000000">
        <w:rPr>
          <w:b w:val="1"/>
          <w:sz w:val="18"/>
          <w:szCs w:val="18"/>
          <w:rtl w:val="0"/>
        </w:rPr>
        <w:t xml:space="preserve">TERCERA. </w:t>
      </w:r>
      <w:r w:rsidDel="00000000" w:rsidR="00000000" w:rsidRPr="00000000">
        <w:rPr>
          <w:sz w:val="18"/>
          <w:szCs w:val="18"/>
          <w:rtl w:val="0"/>
        </w:rPr>
        <w:t xml:space="preserve">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0">
      <w:pPr>
        <w:shd w:fill="ffffff" w:val="clear"/>
        <w:spacing w:after="100" w:lineRule="auto"/>
        <w:ind w:firstLine="280"/>
        <w:jc w:val="both"/>
        <w:rPr>
          <w:sz w:val="18"/>
          <w:szCs w:val="18"/>
        </w:rPr>
      </w:pPr>
      <w:r w:rsidDel="00000000" w:rsidR="00000000" w:rsidRPr="00000000">
        <w:rPr>
          <w:sz w:val="18"/>
          <w:szCs w:val="18"/>
          <w:rtl w:val="0"/>
        </w:rPr>
        <w:t xml:space="preserve">Asimismo, "LA ENTIDAD" será responsable de promover y llevar a cabo las acciones necesarias para que los beneficiarios de "LOS SERVICIOS DE SALUD",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61">
      <w:pPr>
        <w:shd w:fill="ffffff" w:val="clear"/>
        <w:spacing w:after="100" w:lineRule="auto"/>
        <w:ind w:firstLine="280"/>
        <w:jc w:val="both"/>
        <w:rPr>
          <w:sz w:val="18"/>
          <w:szCs w:val="18"/>
        </w:rPr>
      </w:pPr>
      <w:r w:rsidDel="00000000" w:rsidR="00000000" w:rsidRPr="00000000">
        <w:rPr>
          <w:b w:val="1"/>
          <w:sz w:val="18"/>
          <w:szCs w:val="18"/>
          <w:rtl w:val="0"/>
        </w:rPr>
        <w:t xml:space="preserve">CUARTA. </w:t>
      </w:r>
      <w:r w:rsidDel="00000000" w:rsidR="00000000" w:rsidRPr="00000000">
        <w:rPr>
          <w:sz w:val="18"/>
          <w:szCs w:val="18"/>
          <w:rtl w:val="0"/>
        </w:rPr>
        <w:t xml:space="preserve">VIGENCIA. El presente Acuerdo de Coordinación surtirá sus efectos a partir de la fecha de su firma y tendrá una vigencia indefinida.</w:t>
      </w:r>
    </w:p>
    <w:p w:rsidR="00000000" w:rsidDel="00000000" w:rsidP="00000000" w:rsidRDefault="00000000" w:rsidRPr="00000000" w14:paraId="00000062">
      <w:pPr>
        <w:shd w:fill="ffffff" w:val="clear"/>
        <w:spacing w:after="100" w:lineRule="auto"/>
        <w:ind w:firstLine="280"/>
        <w:jc w:val="both"/>
        <w:rPr>
          <w:sz w:val="18"/>
          <w:szCs w:val="18"/>
        </w:rPr>
      </w:pPr>
      <w:r w:rsidDel="00000000" w:rsidR="00000000" w:rsidRPr="00000000">
        <w:rPr>
          <w:b w:val="1"/>
          <w:sz w:val="18"/>
          <w:szCs w:val="18"/>
          <w:rtl w:val="0"/>
        </w:rPr>
        <w:t xml:space="preserve">QUINTA. </w:t>
      </w:r>
      <w:r w:rsidDel="00000000" w:rsidR="00000000" w:rsidRPr="00000000">
        <w:rPr>
          <w:sz w:val="18"/>
          <w:szCs w:val="18"/>
          <w:rtl w:val="0"/>
        </w:rPr>
        <w:t xml:space="preserve">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63">
      <w:pPr>
        <w:shd w:fill="ffffff" w:val="clear"/>
        <w:spacing w:after="100" w:lineRule="auto"/>
        <w:ind w:firstLine="280"/>
        <w:jc w:val="both"/>
        <w:rPr>
          <w:sz w:val="18"/>
          <w:szCs w:val="18"/>
        </w:rPr>
      </w:pPr>
      <w:r w:rsidDel="00000000" w:rsidR="00000000" w:rsidRPr="00000000">
        <w:rPr>
          <w:b w:val="1"/>
          <w:sz w:val="18"/>
          <w:szCs w:val="18"/>
          <w:rtl w:val="0"/>
        </w:rPr>
        <w:t xml:space="preserve">SEXTA. </w:t>
      </w:r>
      <w:r w:rsidDel="00000000" w:rsidR="00000000" w:rsidRPr="00000000">
        <w:rPr>
          <w:sz w:val="18"/>
          <w:szCs w:val="18"/>
          <w:rtl w:val="0"/>
        </w:rPr>
        <w:t xml:space="preserve">RELACIÓN LABORAL.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 otra,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64">
      <w:pPr>
        <w:shd w:fill="ffffff" w:val="clear"/>
        <w:spacing w:after="100" w:lineRule="auto"/>
        <w:ind w:firstLine="280"/>
        <w:jc w:val="both"/>
        <w:rPr>
          <w:sz w:val="18"/>
          <w:szCs w:val="18"/>
        </w:rPr>
      </w:pPr>
      <w:r w:rsidDel="00000000" w:rsidR="00000000" w:rsidRPr="00000000">
        <w:rPr>
          <w:b w:val="1"/>
          <w:sz w:val="18"/>
          <w:szCs w:val="18"/>
          <w:rtl w:val="0"/>
        </w:rPr>
        <w:t xml:space="preserve">SÉPTIMA. </w:t>
      </w:r>
      <w:r w:rsidDel="00000000" w:rsidR="00000000" w:rsidRPr="00000000">
        <w:rPr>
          <w:sz w:val="18"/>
          <w:szCs w:val="18"/>
          <w:rtl w:val="0"/>
        </w:rPr>
        <w:t xml:space="preserve">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65">
      <w:pPr>
        <w:shd w:fill="ffffff" w:val="clear"/>
        <w:spacing w:after="100" w:lineRule="auto"/>
        <w:ind w:firstLine="280"/>
        <w:jc w:val="both"/>
        <w:rPr>
          <w:sz w:val="18"/>
          <w:szCs w:val="18"/>
        </w:rPr>
      </w:pPr>
      <w:r w:rsidDel="00000000" w:rsidR="00000000" w:rsidRPr="00000000">
        <w:rPr>
          <w:b w:val="1"/>
          <w:sz w:val="18"/>
          <w:szCs w:val="18"/>
          <w:rtl w:val="0"/>
        </w:rPr>
        <w:t xml:space="preserve">OCTAVA. </w:t>
      </w:r>
      <w:r w:rsidDel="00000000" w:rsidR="00000000" w:rsidRPr="00000000">
        <w:rPr>
          <w:sz w:val="18"/>
          <w:szCs w:val="18"/>
          <w:rtl w:val="0"/>
        </w:rPr>
        <w:t xml:space="preserve">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66">
      <w:pPr>
        <w:shd w:fill="ffffff" w:val="clear"/>
        <w:spacing w:after="100" w:lineRule="auto"/>
        <w:ind w:firstLine="280"/>
        <w:jc w:val="both"/>
        <w:rPr>
          <w:sz w:val="18"/>
          <w:szCs w:val="18"/>
        </w:rPr>
      </w:pPr>
      <w:r w:rsidDel="00000000" w:rsidR="00000000" w:rsidRPr="00000000">
        <w:rPr>
          <w:sz w:val="18"/>
          <w:szCs w:val="18"/>
          <w:rtl w:val="0"/>
        </w:rPr>
        <w:t xml:space="preserve">Cualquier cambio de domicilio de "LAS PARTES" deberá ser notificado por escrito a la otra,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67">
      <w:pPr>
        <w:shd w:fill="ffffff" w:val="clear"/>
        <w:spacing w:after="100" w:lineRule="auto"/>
        <w:ind w:firstLine="280"/>
        <w:jc w:val="both"/>
        <w:rPr>
          <w:sz w:val="18"/>
          <w:szCs w:val="18"/>
        </w:rPr>
      </w:pPr>
      <w:r w:rsidDel="00000000" w:rsidR="00000000" w:rsidRPr="00000000">
        <w:rPr>
          <w:b w:val="1"/>
          <w:sz w:val="18"/>
          <w:szCs w:val="18"/>
          <w:rtl w:val="0"/>
        </w:rPr>
        <w:t xml:space="preserve">NOVENA.</w:t>
      </w:r>
      <w:r w:rsidDel="00000000" w:rsidR="00000000" w:rsidRPr="00000000">
        <w:rPr>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68">
      <w:pPr>
        <w:shd w:fill="ffffff" w:val="clear"/>
        <w:spacing w:after="100" w:lineRule="auto"/>
        <w:ind w:firstLine="280"/>
        <w:jc w:val="both"/>
        <w:rPr>
          <w:sz w:val="18"/>
          <w:szCs w:val="18"/>
        </w:rPr>
      </w:pPr>
      <w:r w:rsidDel="00000000" w:rsidR="00000000" w:rsidRPr="00000000">
        <w:rPr>
          <w:b w:val="1"/>
          <w:sz w:val="18"/>
          <w:szCs w:val="18"/>
          <w:rtl w:val="0"/>
        </w:rPr>
        <w:t xml:space="preserve">Anexo 1 </w:t>
      </w:r>
      <w:r w:rsidDel="00000000" w:rsidR="00000000" w:rsidRPr="00000000">
        <w:rPr>
          <w:sz w:val="18"/>
          <w:szCs w:val="18"/>
          <w:rtl w:val="0"/>
        </w:rPr>
        <w:t xml:space="preserve">Modelo de Atención.</w:t>
      </w:r>
    </w:p>
    <w:p w:rsidR="00000000" w:rsidDel="00000000" w:rsidP="00000000" w:rsidRDefault="00000000" w:rsidRPr="00000000" w14:paraId="00000069">
      <w:pPr>
        <w:shd w:fill="ffffff" w:val="clear"/>
        <w:spacing w:after="100" w:lineRule="auto"/>
        <w:ind w:firstLine="280"/>
        <w:jc w:val="both"/>
        <w:rPr>
          <w:sz w:val="18"/>
          <w:szCs w:val="18"/>
        </w:rPr>
      </w:pPr>
      <w:r w:rsidDel="00000000" w:rsidR="00000000" w:rsidRPr="00000000">
        <w:rPr>
          <w:b w:val="1"/>
          <w:sz w:val="18"/>
          <w:szCs w:val="18"/>
          <w:rtl w:val="0"/>
        </w:rPr>
        <w:t xml:space="preserve">Anexo 2 </w:t>
      </w:r>
      <w:r w:rsidDel="00000000" w:rsidR="00000000" w:rsidRPr="00000000">
        <w:rPr>
          <w:sz w:val="18"/>
          <w:szCs w:val="18"/>
          <w:rtl w:val="0"/>
        </w:rPr>
        <w:t xml:space="preserve">Monto de Recursos a Transferir y Conceptos de Gasto.</w:t>
      </w:r>
    </w:p>
    <w:p w:rsidR="00000000" w:rsidDel="00000000" w:rsidP="00000000" w:rsidRDefault="00000000" w:rsidRPr="00000000" w14:paraId="0000006A">
      <w:pPr>
        <w:shd w:fill="ffffff" w:val="clear"/>
        <w:spacing w:after="100" w:lineRule="auto"/>
        <w:ind w:firstLine="280"/>
        <w:jc w:val="both"/>
        <w:rPr>
          <w:sz w:val="18"/>
          <w:szCs w:val="18"/>
        </w:rPr>
      </w:pPr>
      <w:r w:rsidDel="00000000" w:rsidR="00000000" w:rsidRPr="00000000">
        <w:rPr>
          <w:b w:val="1"/>
          <w:sz w:val="18"/>
          <w:szCs w:val="18"/>
          <w:rtl w:val="0"/>
        </w:rPr>
        <w:t xml:space="preserve">Anexo 3 </w:t>
      </w:r>
      <w:r w:rsidDel="00000000" w:rsidR="00000000" w:rsidRPr="00000000">
        <w:rPr>
          <w:sz w:val="18"/>
          <w:szCs w:val="18"/>
          <w:rtl w:val="0"/>
        </w:rPr>
        <w:t xml:space="preserve">Criterios Generales en Materia de Supervisión.</w:t>
      </w:r>
    </w:p>
    <w:p w:rsidR="00000000" w:rsidDel="00000000" w:rsidP="00000000" w:rsidRDefault="00000000" w:rsidRPr="00000000" w14:paraId="0000006B">
      <w:pPr>
        <w:shd w:fill="ffffff" w:val="clear"/>
        <w:spacing w:after="100" w:lineRule="auto"/>
        <w:ind w:firstLine="280"/>
        <w:jc w:val="both"/>
        <w:rPr>
          <w:sz w:val="18"/>
          <w:szCs w:val="18"/>
        </w:rPr>
      </w:pPr>
      <w:r w:rsidDel="00000000" w:rsidR="00000000" w:rsidRPr="00000000">
        <w:rPr>
          <w:b w:val="1"/>
          <w:sz w:val="18"/>
          <w:szCs w:val="18"/>
          <w:rtl w:val="0"/>
        </w:rPr>
        <w:t xml:space="preserve">Anexo 4 </w:t>
      </w:r>
      <w:r w:rsidDel="00000000" w:rsidR="00000000" w:rsidRPr="00000000">
        <w:rPr>
          <w:sz w:val="18"/>
          <w:szCs w:val="18"/>
          <w:rtl w:val="0"/>
        </w:rPr>
        <w:t xml:space="preserve">Indicadores de Seguimiento a la Operación y los Términos de la Evaluación Integral.</w:t>
      </w:r>
    </w:p>
    <w:p w:rsidR="00000000" w:rsidDel="00000000" w:rsidP="00000000" w:rsidRDefault="00000000" w:rsidRPr="00000000" w14:paraId="0000006C">
      <w:pPr>
        <w:shd w:fill="ffffff" w:val="clear"/>
        <w:spacing w:after="100" w:lineRule="auto"/>
        <w:ind w:firstLine="280"/>
        <w:jc w:val="both"/>
        <w:rPr>
          <w:sz w:val="18"/>
          <w:szCs w:val="18"/>
        </w:rPr>
      </w:pPr>
      <w:r w:rsidDel="00000000" w:rsidR="00000000" w:rsidRPr="00000000">
        <w:rPr>
          <w:sz w:val="18"/>
          <w:szCs w:val="18"/>
          <w:rtl w:val="0"/>
        </w:rPr>
        <w:t xml:space="preserve">Los Anexos 3 y 4 antes referidos se integrarán al presente Acuerdo de Coordinación, una vez que se suscriban en los términos estipulados en las cláusulas Segunda, apartados C y G de este instrumento jurídico.</w:t>
      </w:r>
    </w:p>
    <w:p w:rsidR="00000000" w:rsidDel="00000000" w:rsidP="00000000" w:rsidRDefault="00000000" w:rsidRPr="00000000" w14:paraId="0000006D">
      <w:pPr>
        <w:shd w:fill="ffffff" w:val="clear"/>
        <w:spacing w:after="100" w:lineRule="auto"/>
        <w:ind w:firstLine="280"/>
        <w:jc w:val="both"/>
        <w:rPr>
          <w:sz w:val="18"/>
          <w:szCs w:val="18"/>
        </w:rPr>
      </w:pPr>
      <w:r w:rsidDel="00000000" w:rsidR="00000000" w:rsidRPr="00000000">
        <w:rPr>
          <w:sz w:val="18"/>
          <w:szCs w:val="18"/>
          <w:rtl w:val="0"/>
        </w:rPr>
        <w:t xml:space="preserve">El Anexo 2 será actualizado de manera anual, por conducto de los titulares del "INSABI" y de las secretarías de Salud y de Finanzas de "LA ENTIDAD" y del Instituto de Servicios de Salud del Estado de Aguascalientes.</w:t>
      </w:r>
    </w:p>
    <w:p w:rsidR="00000000" w:rsidDel="00000000" w:rsidP="00000000" w:rsidRDefault="00000000" w:rsidRPr="00000000" w14:paraId="0000006E">
      <w:pPr>
        <w:shd w:fill="ffffff" w:val="clear"/>
        <w:spacing w:after="100" w:lineRule="auto"/>
        <w:ind w:firstLine="280"/>
        <w:jc w:val="both"/>
        <w:rPr>
          <w:sz w:val="18"/>
          <w:szCs w:val="18"/>
        </w:rPr>
      </w:pPr>
      <w:r w:rsidDel="00000000" w:rsidR="00000000" w:rsidRPr="00000000">
        <w:rPr>
          <w:b w:val="1"/>
          <w:sz w:val="18"/>
          <w:szCs w:val="18"/>
          <w:rtl w:val="0"/>
        </w:rPr>
        <w:t xml:space="preserve">DÉCIMA. </w:t>
      </w:r>
      <w:r w:rsidDel="00000000" w:rsidR="00000000" w:rsidRPr="00000000">
        <w:rPr>
          <w:sz w:val="18"/>
          <w:szCs w:val="18"/>
          <w:rtl w:val="0"/>
        </w:rPr>
        <w:t xml:space="preserve">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6F">
      <w:pPr>
        <w:shd w:fill="ffffff" w:val="clear"/>
        <w:spacing w:after="100" w:lineRule="auto"/>
        <w:ind w:firstLine="280"/>
        <w:jc w:val="both"/>
        <w:rPr>
          <w:sz w:val="18"/>
          <w:szCs w:val="18"/>
        </w:rPr>
      </w:pPr>
      <w:r w:rsidDel="00000000" w:rsidR="00000000" w:rsidRPr="00000000">
        <w:rPr>
          <w:b w:val="1"/>
          <w:sz w:val="18"/>
          <w:szCs w:val="18"/>
          <w:rtl w:val="0"/>
        </w:rPr>
        <w:t xml:space="preserve">DÉCIMA PRIMERA. </w:t>
      </w:r>
      <w:r w:rsidDel="00000000" w:rsidR="00000000" w:rsidRPr="00000000">
        <w:rPr>
          <w:sz w:val="18"/>
          <w:szCs w:val="18"/>
          <w:rtl w:val="0"/>
        </w:rPr>
        <w:t xml:space="preserve">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70">
      <w:pPr>
        <w:shd w:fill="ffffff" w:val="clear"/>
        <w:spacing w:after="100" w:lineRule="auto"/>
        <w:ind w:firstLine="280"/>
        <w:jc w:val="both"/>
        <w:rPr>
          <w:sz w:val="18"/>
          <w:szCs w:val="18"/>
        </w:rPr>
      </w:pPr>
      <w:r w:rsidDel="00000000" w:rsidR="00000000" w:rsidRPr="00000000">
        <w:rPr>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71">
      <w:pPr>
        <w:shd w:fill="ffffff" w:val="clear"/>
        <w:spacing w:after="100" w:lineRule="auto"/>
        <w:ind w:firstLine="280"/>
        <w:jc w:val="both"/>
        <w:rPr>
          <w:sz w:val="18"/>
          <w:szCs w:val="18"/>
        </w:rPr>
      </w:pPr>
      <w:r w:rsidDel="00000000" w:rsidR="00000000" w:rsidRPr="00000000">
        <w:rPr>
          <w:sz w:val="18"/>
          <w:szCs w:val="18"/>
          <w:rtl w:val="0"/>
        </w:rPr>
        <w:t xml:space="preserve">Estando enteradas las partes del contenido y alcance legal del presente Acuerdo de Coordinación, lo firman por triplicado, en la Ciudad de México, a los 2 días del mes de marzo de 2020.- Por el INSABI: el Director General, </w:t>
      </w:r>
      <w:r w:rsidDel="00000000" w:rsidR="00000000" w:rsidRPr="00000000">
        <w:rPr>
          <w:b w:val="1"/>
          <w:sz w:val="18"/>
          <w:szCs w:val="18"/>
          <w:rtl w:val="0"/>
        </w:rPr>
        <w:t xml:space="preserve">Juan Antonio Ferrer Aguilar</w:t>
      </w:r>
      <w:r w:rsidDel="00000000" w:rsidR="00000000" w:rsidRPr="00000000">
        <w:rPr>
          <w:sz w:val="18"/>
          <w:szCs w:val="18"/>
          <w:rtl w:val="0"/>
        </w:rPr>
        <w:t xml:space="preserve">.- Rúbrica.- Por la Entidad: el Gobernador Constitucional del Estado de Aguascalientes, </w:t>
      </w:r>
      <w:r w:rsidDel="00000000" w:rsidR="00000000" w:rsidRPr="00000000">
        <w:rPr>
          <w:b w:val="1"/>
          <w:sz w:val="18"/>
          <w:szCs w:val="18"/>
          <w:rtl w:val="0"/>
        </w:rPr>
        <w:t xml:space="preserve">Martín Orozco Sandoval</w:t>
      </w:r>
      <w:r w:rsidDel="00000000" w:rsidR="00000000" w:rsidRPr="00000000">
        <w:rPr>
          <w:sz w:val="18"/>
          <w:szCs w:val="18"/>
          <w:rtl w:val="0"/>
        </w:rPr>
        <w:t xml:space="preserve">.- Rúbrica.- La Secretaria General de Gobierno, </w:t>
      </w:r>
      <w:r w:rsidDel="00000000" w:rsidR="00000000" w:rsidRPr="00000000">
        <w:rPr>
          <w:b w:val="1"/>
          <w:sz w:val="18"/>
          <w:szCs w:val="18"/>
          <w:rtl w:val="0"/>
        </w:rPr>
        <w:t xml:space="preserve">Siomar Eline Estrada Cruz</w:t>
      </w:r>
      <w:r w:rsidDel="00000000" w:rsidR="00000000" w:rsidRPr="00000000">
        <w:rPr>
          <w:sz w:val="18"/>
          <w:szCs w:val="18"/>
          <w:rtl w:val="0"/>
        </w:rPr>
        <w:t xml:space="preserve">.- Rúbrica.- El Secretario de Finanzas, </w:t>
      </w:r>
      <w:r w:rsidDel="00000000" w:rsidR="00000000" w:rsidRPr="00000000">
        <w:rPr>
          <w:b w:val="1"/>
          <w:sz w:val="18"/>
          <w:szCs w:val="18"/>
          <w:rtl w:val="0"/>
        </w:rPr>
        <w:t xml:space="preserve">Carlos de Jesús Magallanes García</w:t>
      </w:r>
      <w:r w:rsidDel="00000000" w:rsidR="00000000" w:rsidRPr="00000000">
        <w:rPr>
          <w:sz w:val="18"/>
          <w:szCs w:val="18"/>
          <w:rtl w:val="0"/>
        </w:rPr>
        <w:t xml:space="preserve">.- Rúbrica.- El Secretario de Salud y Director General del Instituto de Servicios de Salud del Estado de Aguascalientes, </w:t>
      </w:r>
      <w:r w:rsidDel="00000000" w:rsidR="00000000" w:rsidRPr="00000000">
        <w:rPr>
          <w:b w:val="1"/>
          <w:sz w:val="18"/>
          <w:szCs w:val="18"/>
          <w:rtl w:val="0"/>
        </w:rPr>
        <w:t xml:space="preserve">Miguel Angel Piza Jiménez</w:t>
      </w:r>
      <w:r w:rsidDel="00000000" w:rsidR="00000000" w:rsidRPr="00000000">
        <w:rPr>
          <w:sz w:val="18"/>
          <w:szCs w:val="18"/>
          <w:rtl w:val="0"/>
        </w:rPr>
        <w:t xml:space="preserve">.- Rúbrica.- El Contralor del Estado, </w:t>
      </w:r>
      <w:r w:rsidDel="00000000" w:rsidR="00000000" w:rsidRPr="00000000">
        <w:rPr>
          <w:b w:val="1"/>
          <w:sz w:val="18"/>
          <w:szCs w:val="18"/>
          <w:rtl w:val="0"/>
        </w:rPr>
        <w:t xml:space="preserve">Dennys Eduardo Gómez Gómez</w:t>
      </w:r>
      <w:r w:rsidDel="00000000" w:rsidR="00000000" w:rsidRPr="00000000">
        <w:rPr>
          <w:sz w:val="18"/>
          <w:szCs w:val="18"/>
          <w:rtl w:val="0"/>
        </w:rPr>
        <w:t xml:space="preserve">.- Rúbrica.</w:t>
      </w:r>
    </w:p>
    <w:p w:rsidR="00000000" w:rsidDel="00000000" w:rsidP="00000000" w:rsidRDefault="00000000" w:rsidRPr="00000000" w14:paraId="00000072">
      <w:pPr>
        <w:shd w:fill="ffffff" w:val="clear"/>
        <w:spacing w:after="100" w:lineRule="auto"/>
        <w:ind w:firstLine="280"/>
        <w:jc w:val="both"/>
        <w:rPr>
          <w:b w:val="1"/>
          <w:sz w:val="18"/>
          <w:szCs w:val="18"/>
        </w:rPr>
      </w:pPr>
      <w:r w:rsidDel="00000000" w:rsidR="00000000" w:rsidRPr="00000000">
        <w:rPr>
          <w:b w:val="1"/>
          <w:sz w:val="18"/>
          <w:szCs w:val="18"/>
          <w:rtl w:val="0"/>
        </w:rPr>
        <w:t xml:space="preserve">Anexo 1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Aguascalientes</w:t>
      </w:r>
    </w:p>
    <w:p w:rsidR="00000000" w:rsidDel="00000000" w:rsidP="00000000" w:rsidRDefault="00000000" w:rsidRPr="00000000" w14:paraId="00000073">
      <w:pPr>
        <w:shd w:fill="ffffff" w:val="clear"/>
        <w:spacing w:after="100" w:lineRule="auto"/>
        <w:jc w:val="center"/>
        <w:rPr>
          <w:b w:val="1"/>
          <w:sz w:val="18"/>
          <w:szCs w:val="18"/>
        </w:rPr>
      </w:pPr>
      <w:r w:rsidDel="00000000" w:rsidR="00000000" w:rsidRPr="00000000">
        <w:rPr>
          <w:b w:val="1"/>
          <w:sz w:val="18"/>
          <w:szCs w:val="18"/>
          <w:rtl w:val="0"/>
        </w:rPr>
        <w:t xml:space="preserve">Modelo de atención:</w:t>
      </w:r>
    </w:p>
    <w:p w:rsidR="00000000" w:rsidDel="00000000" w:rsidP="00000000" w:rsidRDefault="00000000" w:rsidRPr="00000000" w14:paraId="00000074">
      <w:pPr>
        <w:shd w:fill="ffffff" w:val="clear"/>
        <w:spacing w:after="100" w:lineRule="auto"/>
        <w:jc w:val="center"/>
        <w:rPr>
          <w:b w:val="1"/>
          <w:sz w:val="18"/>
          <w:szCs w:val="18"/>
        </w:rPr>
      </w:pPr>
      <w:r w:rsidDel="00000000" w:rsidR="00000000" w:rsidRPr="00000000">
        <w:rPr>
          <w:b w:val="1"/>
          <w:sz w:val="18"/>
          <w:szCs w:val="18"/>
          <w:rtl w:val="0"/>
        </w:rPr>
        <w:t xml:space="preserve">Modelo de Salud para el Bienestar (SABI) para las personas sin Seguridad Social, basado en la</w:t>
      </w:r>
    </w:p>
    <w:p w:rsidR="00000000" w:rsidDel="00000000" w:rsidP="00000000" w:rsidRDefault="00000000" w:rsidRPr="00000000" w14:paraId="00000075">
      <w:pPr>
        <w:shd w:fill="ffffff" w:val="clear"/>
        <w:spacing w:after="100" w:lineRule="auto"/>
        <w:jc w:val="center"/>
        <w:rPr>
          <w:b w:val="1"/>
          <w:sz w:val="18"/>
          <w:szCs w:val="18"/>
        </w:rPr>
      </w:pPr>
      <w:r w:rsidDel="00000000" w:rsidR="00000000" w:rsidRPr="00000000">
        <w:rPr>
          <w:b w:val="1"/>
          <w:sz w:val="18"/>
          <w:szCs w:val="18"/>
          <w:rtl w:val="0"/>
        </w:rPr>
        <w:t xml:space="preserve">Atención Primaria de Salud (APS)</w:t>
      </w:r>
    </w:p>
    <w:p w:rsidR="00000000" w:rsidDel="00000000" w:rsidP="00000000" w:rsidRDefault="00000000" w:rsidRPr="00000000" w14:paraId="00000076">
      <w:pPr>
        <w:shd w:fill="ffffff" w:val="clear"/>
        <w:spacing w:after="100" w:lineRule="auto"/>
        <w:ind w:firstLine="280"/>
        <w:jc w:val="both"/>
        <w:rPr>
          <w:b w:val="1"/>
          <w:sz w:val="18"/>
          <w:szCs w:val="18"/>
        </w:rPr>
      </w:pPr>
      <w:r w:rsidDel="00000000" w:rsidR="00000000" w:rsidRPr="00000000">
        <w:rPr>
          <w:b w:val="1"/>
          <w:sz w:val="18"/>
          <w:szCs w:val="18"/>
          <w:rtl w:val="0"/>
        </w:rPr>
        <w:t xml:space="preserve">ÍNDICE.</w:t>
      </w:r>
    </w:p>
    <w:p w:rsidR="00000000" w:rsidDel="00000000" w:rsidP="00000000" w:rsidRDefault="00000000" w:rsidRPr="00000000" w14:paraId="00000077">
      <w:pPr>
        <w:shd w:fill="ffffff" w:val="clear"/>
        <w:spacing w:after="100" w:lineRule="auto"/>
        <w:ind w:firstLine="280"/>
        <w:jc w:val="both"/>
        <w:rPr>
          <w:b w:val="1"/>
          <w:sz w:val="18"/>
          <w:szCs w:val="18"/>
        </w:rPr>
      </w:pPr>
      <w:r w:rsidDel="00000000" w:rsidR="00000000" w:rsidRPr="00000000">
        <w:rPr>
          <w:b w:val="1"/>
          <w:sz w:val="18"/>
          <w:szCs w:val="18"/>
          <w:rtl w:val="0"/>
        </w:rPr>
        <w:t xml:space="preserve">Presentación.</w:t>
      </w:r>
    </w:p>
    <w:p w:rsidR="00000000" w:rsidDel="00000000" w:rsidP="00000000" w:rsidRDefault="00000000" w:rsidRPr="00000000" w14:paraId="0000007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07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07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07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07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07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07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07F">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080">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081">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08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08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08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08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08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08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08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08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08A">
      <w:pPr>
        <w:shd w:fill="ffffff" w:val="clear"/>
        <w:spacing w:after="100" w:lineRule="auto"/>
        <w:ind w:firstLine="280"/>
        <w:jc w:val="both"/>
        <w:rPr>
          <w:b w:val="1"/>
          <w:sz w:val="18"/>
          <w:szCs w:val="18"/>
        </w:rPr>
      </w:pPr>
      <w:r w:rsidDel="00000000" w:rsidR="00000000" w:rsidRPr="00000000">
        <w:rPr>
          <w:b w:val="1"/>
          <w:sz w:val="18"/>
          <w:szCs w:val="18"/>
          <w:rtl w:val="0"/>
        </w:rPr>
        <w:t xml:space="preserve">Siglas y Acrónimos.</w:t>
      </w:r>
    </w:p>
    <w:p w:rsidR="00000000" w:rsidDel="00000000" w:rsidP="00000000" w:rsidRDefault="00000000" w:rsidRPr="00000000" w14:paraId="0000008B">
      <w:pPr>
        <w:shd w:fill="ffffff" w:val="clear"/>
        <w:spacing w:after="100" w:lineRule="auto"/>
        <w:ind w:firstLine="280"/>
        <w:jc w:val="both"/>
        <w:rPr>
          <w:b w:val="1"/>
          <w:sz w:val="18"/>
          <w:szCs w:val="18"/>
        </w:rPr>
      </w:pPr>
      <w:r w:rsidDel="00000000" w:rsidR="00000000" w:rsidRPr="00000000">
        <w:rPr>
          <w:b w:val="1"/>
          <w:sz w:val="18"/>
          <w:szCs w:val="18"/>
          <w:rtl w:val="0"/>
        </w:rPr>
        <w:t xml:space="preserve">Presentación</w:t>
      </w:r>
    </w:p>
    <w:p w:rsidR="00000000" w:rsidDel="00000000" w:rsidP="00000000" w:rsidRDefault="00000000" w:rsidRPr="00000000" w14:paraId="0000008C">
      <w:pPr>
        <w:shd w:fill="ffffff" w:val="clear"/>
        <w:spacing w:after="100" w:lineRule="auto"/>
        <w:ind w:firstLine="280"/>
        <w:jc w:val="both"/>
        <w:rPr>
          <w:sz w:val="18"/>
          <w:szCs w:val="18"/>
        </w:rPr>
      </w:pPr>
      <w:r w:rsidDel="00000000" w:rsidR="00000000" w:rsidRPr="00000000">
        <w:rPr>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08D">
      <w:pPr>
        <w:shd w:fill="ffffff" w:val="clear"/>
        <w:spacing w:after="100" w:lineRule="auto"/>
        <w:ind w:firstLine="280"/>
        <w:jc w:val="both"/>
        <w:rPr>
          <w:sz w:val="18"/>
          <w:szCs w:val="18"/>
        </w:rPr>
      </w:pPr>
      <w:r w:rsidDel="00000000" w:rsidR="00000000" w:rsidRPr="00000000">
        <w:rPr>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08E">
      <w:pPr>
        <w:shd w:fill="ffffff" w:val="clear"/>
        <w:spacing w:after="100" w:lineRule="auto"/>
        <w:ind w:firstLine="280"/>
        <w:jc w:val="both"/>
        <w:rPr>
          <w:sz w:val="18"/>
          <w:szCs w:val="18"/>
        </w:rPr>
      </w:pPr>
      <w:r w:rsidDel="00000000" w:rsidR="00000000" w:rsidRPr="00000000">
        <w:rPr>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0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0">
      <w:pPr>
        <w:shd w:fill="ffffff" w:val="clear"/>
        <w:spacing w:after="100" w:lineRule="auto"/>
        <w:ind w:firstLine="280"/>
        <w:jc w:val="both"/>
        <w:rPr>
          <w:sz w:val="18"/>
          <w:szCs w:val="18"/>
        </w:rPr>
      </w:pPr>
      <w:r w:rsidDel="00000000" w:rsidR="00000000" w:rsidRPr="00000000">
        <w:rPr>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091">
      <w:pPr>
        <w:shd w:fill="ffffff" w:val="clear"/>
        <w:spacing w:after="100" w:lineRule="auto"/>
        <w:ind w:firstLine="280"/>
        <w:jc w:val="both"/>
        <w:rPr>
          <w:i w:val="1"/>
          <w:sz w:val="18"/>
          <w:szCs w:val="18"/>
        </w:rPr>
      </w:pPr>
      <w:r w:rsidDel="00000000" w:rsidR="00000000" w:rsidRPr="00000000">
        <w:rPr>
          <w:sz w:val="18"/>
          <w:szCs w:val="18"/>
          <w:rtl w:val="0"/>
        </w:rPr>
        <w:t xml:space="preserve">El Modelo SABI honra plenamente el derecho humano reconocido en el párrafo cuarto del artículo 4o. de la Constitución Política de los Estados Unidos Mexicanos, en el sentido de que: </w:t>
      </w:r>
      <w:r w:rsidDel="00000000" w:rsidR="00000000" w:rsidRPr="00000000">
        <w:rPr>
          <w:i w:val="1"/>
          <w:sz w:val="18"/>
          <w:szCs w:val="18"/>
          <w:rtl w:val="0"/>
        </w:rPr>
        <w:t xml:space="preserve">"Toda persona tiene derecho a la protección de la salud".</w:t>
      </w:r>
    </w:p>
    <w:p w:rsidR="00000000" w:rsidDel="00000000" w:rsidP="00000000" w:rsidRDefault="00000000" w:rsidRPr="00000000" w14:paraId="00000092">
      <w:pPr>
        <w:shd w:fill="ffffff" w:val="clear"/>
        <w:spacing w:after="100" w:lineRule="auto"/>
        <w:ind w:firstLine="280"/>
        <w:jc w:val="both"/>
        <w:rPr>
          <w:sz w:val="18"/>
          <w:szCs w:val="18"/>
        </w:rPr>
      </w:pPr>
      <w:r w:rsidDel="00000000" w:rsidR="00000000" w:rsidRPr="00000000">
        <w:rPr>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09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Introducción.</w:t>
      </w:r>
    </w:p>
    <w:p w:rsidR="00000000" w:rsidDel="00000000" w:rsidP="00000000" w:rsidRDefault="00000000" w:rsidRPr="00000000" w14:paraId="00000094">
      <w:pPr>
        <w:shd w:fill="ffffff" w:val="clear"/>
        <w:spacing w:after="100" w:lineRule="auto"/>
        <w:ind w:firstLine="280"/>
        <w:jc w:val="both"/>
        <w:rPr>
          <w:sz w:val="18"/>
          <w:szCs w:val="18"/>
        </w:rPr>
      </w:pPr>
      <w:r w:rsidDel="00000000" w:rsidR="00000000" w:rsidRPr="00000000">
        <w:rPr>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095">
      <w:pPr>
        <w:shd w:fill="ffffff" w:val="clear"/>
        <w:spacing w:after="100" w:lineRule="auto"/>
        <w:ind w:firstLine="280"/>
        <w:jc w:val="both"/>
        <w:rPr>
          <w:sz w:val="18"/>
          <w:szCs w:val="18"/>
        </w:rPr>
      </w:pPr>
      <w:r w:rsidDel="00000000" w:rsidR="00000000" w:rsidRPr="00000000">
        <w:rPr>
          <w:sz w:val="18"/>
          <w:szCs w:val="18"/>
          <w:rtl w:val="0"/>
        </w:rPr>
        <w:t xml:space="preserve">La visión </w:t>
      </w:r>
      <w:r w:rsidDel="00000000" w:rsidR="00000000" w:rsidRPr="00000000">
        <w:rPr>
          <w:i w:val="1"/>
          <w:sz w:val="18"/>
          <w:szCs w:val="18"/>
          <w:rtl w:val="0"/>
        </w:rPr>
        <w:t xml:space="preserve">"reduccionista</w:t>
      </w:r>
      <w:r w:rsidDel="00000000" w:rsidR="00000000" w:rsidRPr="00000000">
        <w:rPr>
          <w:sz w:val="18"/>
          <w:szCs w:val="18"/>
          <w:rtl w:val="0"/>
        </w:rPr>
        <w:t xml:space="preserve">"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096">
      <w:pPr>
        <w:shd w:fill="ffffff" w:val="clear"/>
        <w:spacing w:after="100" w:lineRule="auto"/>
        <w:ind w:firstLine="280"/>
        <w:jc w:val="both"/>
        <w:rPr>
          <w:sz w:val="18"/>
          <w:szCs w:val="18"/>
        </w:rPr>
      </w:pPr>
      <w:r w:rsidDel="00000000" w:rsidR="00000000" w:rsidRPr="00000000">
        <w:rPr>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097">
      <w:pPr>
        <w:shd w:fill="ffffff" w:val="clear"/>
        <w:spacing w:after="100" w:lineRule="auto"/>
        <w:ind w:firstLine="280"/>
        <w:jc w:val="both"/>
        <w:rPr>
          <w:sz w:val="18"/>
          <w:szCs w:val="18"/>
        </w:rPr>
      </w:pPr>
      <w:r w:rsidDel="00000000" w:rsidR="00000000" w:rsidRPr="00000000">
        <w:rPr>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098">
      <w:pPr>
        <w:shd w:fill="ffffff" w:val="clear"/>
        <w:spacing w:after="100" w:lineRule="auto"/>
        <w:ind w:firstLine="280"/>
        <w:jc w:val="both"/>
        <w:rPr>
          <w:sz w:val="18"/>
          <w:szCs w:val="18"/>
        </w:rPr>
      </w:pPr>
      <w:r w:rsidDel="00000000" w:rsidR="00000000" w:rsidRPr="00000000">
        <w:rPr>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099">
      <w:pPr>
        <w:shd w:fill="ffffff" w:val="clear"/>
        <w:spacing w:after="100" w:lineRule="auto"/>
        <w:ind w:firstLine="280"/>
        <w:jc w:val="both"/>
        <w:rPr>
          <w:sz w:val="18"/>
          <w:szCs w:val="18"/>
        </w:rPr>
      </w:pPr>
      <w:r w:rsidDel="00000000" w:rsidR="00000000" w:rsidRPr="00000000">
        <w:rPr>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09A">
      <w:pPr>
        <w:shd w:fill="ffffff" w:val="clear"/>
        <w:spacing w:after="100" w:lineRule="auto"/>
        <w:ind w:firstLine="280"/>
        <w:jc w:val="both"/>
        <w:rPr>
          <w:sz w:val="18"/>
          <w:szCs w:val="18"/>
        </w:rPr>
      </w:pPr>
      <w:r w:rsidDel="00000000" w:rsidR="00000000" w:rsidRPr="00000000">
        <w:rPr>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09B">
      <w:pPr>
        <w:shd w:fill="ffffff" w:val="clear"/>
        <w:spacing w:after="100" w:lineRule="auto"/>
        <w:ind w:firstLine="280"/>
        <w:jc w:val="both"/>
        <w:rPr>
          <w:sz w:val="18"/>
          <w:szCs w:val="18"/>
        </w:rPr>
      </w:pPr>
      <w:r w:rsidDel="00000000" w:rsidR="00000000" w:rsidRPr="00000000">
        <w:rPr>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09C">
      <w:pPr>
        <w:shd w:fill="ffffff" w:val="clear"/>
        <w:spacing w:after="100" w:lineRule="auto"/>
        <w:ind w:firstLine="280"/>
        <w:jc w:val="both"/>
        <w:rPr>
          <w:sz w:val="18"/>
          <w:szCs w:val="18"/>
        </w:rPr>
      </w:pPr>
      <w:r w:rsidDel="00000000" w:rsidR="00000000" w:rsidRPr="00000000">
        <w:rPr>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09D">
      <w:pPr>
        <w:shd w:fill="ffffff" w:val="clear"/>
        <w:spacing w:after="100" w:lineRule="auto"/>
        <w:ind w:firstLine="280"/>
        <w:jc w:val="both"/>
        <w:rPr>
          <w:sz w:val="18"/>
          <w:szCs w:val="18"/>
        </w:rPr>
      </w:pPr>
      <w:r w:rsidDel="00000000" w:rsidR="00000000" w:rsidRPr="00000000">
        <w:rPr>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09E">
      <w:pPr>
        <w:shd w:fill="ffffff" w:val="clear"/>
        <w:spacing w:after="100" w:lineRule="auto"/>
        <w:ind w:firstLine="280"/>
        <w:jc w:val="both"/>
        <w:rPr>
          <w:sz w:val="18"/>
          <w:szCs w:val="18"/>
        </w:rPr>
      </w:pPr>
      <w:r w:rsidDel="00000000" w:rsidR="00000000" w:rsidRPr="00000000">
        <w:rPr>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09F">
      <w:pPr>
        <w:shd w:fill="ffffff" w:val="clear"/>
        <w:spacing w:after="100" w:lineRule="auto"/>
        <w:ind w:firstLine="280"/>
        <w:jc w:val="both"/>
        <w:rPr>
          <w:sz w:val="18"/>
          <w:szCs w:val="18"/>
        </w:rPr>
      </w:pPr>
      <w:r w:rsidDel="00000000" w:rsidR="00000000" w:rsidRPr="00000000">
        <w:rPr>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0A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0A1">
      <w:pPr>
        <w:shd w:fill="ffffff" w:val="clear"/>
        <w:spacing w:after="100" w:lineRule="auto"/>
        <w:ind w:firstLine="280"/>
        <w:jc w:val="both"/>
        <w:rPr>
          <w:sz w:val="18"/>
          <w:szCs w:val="18"/>
        </w:rPr>
      </w:pPr>
      <w:r w:rsidDel="00000000" w:rsidR="00000000" w:rsidRPr="00000000">
        <w:rPr>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0A2">
      <w:pPr>
        <w:shd w:fill="ffffff" w:val="clear"/>
        <w:spacing w:after="100" w:lineRule="auto"/>
        <w:ind w:firstLine="280"/>
        <w:jc w:val="both"/>
        <w:rPr>
          <w:sz w:val="18"/>
          <w:szCs w:val="18"/>
        </w:rPr>
      </w:pPr>
      <w:r w:rsidDel="00000000" w:rsidR="00000000" w:rsidRPr="00000000">
        <w:rPr>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0A3">
      <w:pPr>
        <w:shd w:fill="ffffff" w:val="clear"/>
        <w:spacing w:after="100" w:lineRule="auto"/>
        <w:ind w:firstLine="280"/>
        <w:jc w:val="both"/>
        <w:rPr>
          <w:sz w:val="18"/>
          <w:szCs w:val="18"/>
        </w:rPr>
      </w:pPr>
      <w:r w:rsidDel="00000000" w:rsidR="00000000" w:rsidRPr="00000000">
        <w:rPr>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0A4">
      <w:pPr>
        <w:shd w:fill="ffffff" w:val="clear"/>
        <w:spacing w:after="100" w:lineRule="auto"/>
        <w:ind w:firstLine="280"/>
        <w:jc w:val="both"/>
        <w:rPr>
          <w:sz w:val="18"/>
          <w:szCs w:val="18"/>
        </w:rPr>
      </w:pPr>
      <w:r w:rsidDel="00000000" w:rsidR="00000000" w:rsidRPr="00000000">
        <w:rPr>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0A5">
      <w:pPr>
        <w:shd w:fill="ffffff" w:val="clear"/>
        <w:spacing w:after="100" w:lineRule="auto"/>
        <w:ind w:firstLine="280"/>
        <w:jc w:val="both"/>
        <w:rPr>
          <w:sz w:val="18"/>
          <w:szCs w:val="18"/>
        </w:rPr>
      </w:pPr>
      <w:r w:rsidDel="00000000" w:rsidR="00000000" w:rsidRPr="00000000">
        <w:rPr>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0A6">
      <w:pPr>
        <w:shd w:fill="ffffff" w:val="clear"/>
        <w:spacing w:after="100" w:lineRule="auto"/>
        <w:ind w:firstLine="280"/>
        <w:jc w:val="both"/>
        <w:rPr>
          <w:sz w:val="18"/>
          <w:szCs w:val="18"/>
        </w:rPr>
      </w:pPr>
      <w:r w:rsidDel="00000000" w:rsidR="00000000" w:rsidRPr="00000000">
        <w:rPr>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0A7">
      <w:pPr>
        <w:shd w:fill="ffffff" w:val="clear"/>
        <w:spacing w:after="100" w:lineRule="auto"/>
        <w:ind w:firstLine="280"/>
        <w:jc w:val="both"/>
        <w:rPr>
          <w:sz w:val="18"/>
          <w:szCs w:val="18"/>
        </w:rPr>
      </w:pPr>
      <w:r w:rsidDel="00000000" w:rsidR="00000000" w:rsidRPr="00000000">
        <w:rPr>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0A8">
      <w:pPr>
        <w:shd w:fill="ffffff" w:val="clear"/>
        <w:spacing w:after="100" w:lineRule="auto"/>
        <w:ind w:firstLine="280"/>
        <w:jc w:val="both"/>
        <w:rPr>
          <w:sz w:val="18"/>
          <w:szCs w:val="18"/>
        </w:rPr>
      </w:pPr>
      <w:r w:rsidDel="00000000" w:rsidR="00000000" w:rsidRPr="00000000">
        <w:rPr>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0A9">
      <w:pPr>
        <w:shd w:fill="ffffff" w:val="clear"/>
        <w:spacing w:after="100" w:lineRule="auto"/>
        <w:ind w:firstLine="280"/>
        <w:jc w:val="both"/>
        <w:rPr>
          <w:sz w:val="18"/>
          <w:szCs w:val="18"/>
        </w:rPr>
      </w:pPr>
      <w:r w:rsidDel="00000000" w:rsidR="00000000" w:rsidRPr="00000000">
        <w:rPr>
          <w:sz w:val="18"/>
          <w:szCs w:val="18"/>
          <w:rtl w:val="0"/>
        </w:rPr>
        <w:t xml:space="preserve">Destaca también la labor que cumplirá para la interacción del derecho a la salud con otros derechos humanos que la determinan, como son el derecho a la educación, vivienda, agua y saneamiento y un ambiente sano.</w:t>
      </w:r>
    </w:p>
    <w:p w:rsidR="00000000" w:rsidDel="00000000" w:rsidP="00000000" w:rsidRDefault="00000000" w:rsidRPr="00000000" w14:paraId="000000AA">
      <w:pPr>
        <w:shd w:fill="ffffff" w:val="clear"/>
        <w:spacing w:after="100" w:lineRule="auto"/>
        <w:ind w:firstLine="280"/>
        <w:jc w:val="both"/>
        <w:rPr>
          <w:sz w:val="18"/>
          <w:szCs w:val="18"/>
        </w:rPr>
      </w:pPr>
      <w:r w:rsidDel="00000000" w:rsidR="00000000" w:rsidRPr="00000000">
        <w:rPr>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0AB">
      <w:pPr>
        <w:shd w:fill="ffffff" w:val="clear"/>
        <w:spacing w:after="100" w:lineRule="auto"/>
        <w:ind w:firstLine="280"/>
        <w:jc w:val="both"/>
        <w:rPr>
          <w:sz w:val="18"/>
          <w:szCs w:val="18"/>
        </w:rPr>
      </w:pPr>
      <w:r w:rsidDel="00000000" w:rsidR="00000000" w:rsidRPr="00000000">
        <w:rPr>
          <w:sz w:val="18"/>
          <w:szCs w:val="18"/>
          <w:rtl w:val="0"/>
        </w:rPr>
        <w:t xml:space="preserve">En 2019, alrededor de 69 millones de personas carecían de acceso a la seguridad social colocándolos en situación de vulnerabilidad que, en materia de salud, se abordó en los últimos años con el denominado </w:t>
      </w:r>
      <w:r w:rsidDel="00000000" w:rsidR="00000000" w:rsidRPr="00000000">
        <w:rPr>
          <w:i w:val="1"/>
          <w:sz w:val="18"/>
          <w:szCs w:val="18"/>
          <w:rtl w:val="0"/>
        </w:rPr>
        <w:t xml:space="preserve">Sistema de Protección Social en Salud (Seguro Popular), </w:t>
      </w:r>
      <w:r w:rsidDel="00000000" w:rsidR="00000000" w:rsidRPr="00000000">
        <w:rPr>
          <w:sz w:val="18"/>
          <w:szCs w:val="18"/>
          <w:rtl w:val="0"/>
        </w:rPr>
        <w:t xml:space="preserve">complementado para los menores de 5 años con el S</w:t>
      </w:r>
      <w:r w:rsidDel="00000000" w:rsidR="00000000" w:rsidRPr="00000000">
        <w:rPr>
          <w:i w:val="1"/>
          <w:sz w:val="18"/>
          <w:szCs w:val="18"/>
          <w:rtl w:val="0"/>
        </w:rPr>
        <w:t xml:space="preserve">eguro Médico Siglo XXI</w:t>
      </w:r>
      <w:r w:rsidDel="00000000" w:rsidR="00000000" w:rsidRPr="00000000">
        <w:rPr>
          <w:sz w:val="18"/>
          <w:szCs w:val="18"/>
          <w:rtl w:val="0"/>
        </w:rPr>
        <w:t xml:space="preserve"> (antes </w:t>
      </w:r>
      <w:r w:rsidDel="00000000" w:rsidR="00000000" w:rsidRPr="00000000">
        <w:rPr>
          <w:i w:val="1"/>
          <w:sz w:val="18"/>
          <w:szCs w:val="18"/>
          <w:rtl w:val="0"/>
        </w:rPr>
        <w:t xml:space="preserve">Seguro Médico para una nueva generación</w:t>
      </w:r>
      <w:r w:rsidDel="00000000" w:rsidR="00000000" w:rsidRPr="00000000">
        <w:rPr>
          <w:sz w:val="18"/>
          <w:szCs w:val="18"/>
          <w:rtl w:val="0"/>
        </w:rPr>
        <w:t xml:space="preserve">).</w:t>
      </w:r>
    </w:p>
    <w:p w:rsidR="00000000" w:rsidDel="00000000" w:rsidP="00000000" w:rsidRDefault="00000000" w:rsidRPr="00000000" w14:paraId="000000AC">
      <w:pPr>
        <w:shd w:fill="ffffff" w:val="clear"/>
        <w:spacing w:after="100" w:lineRule="auto"/>
        <w:ind w:firstLine="280"/>
        <w:jc w:val="both"/>
        <w:rPr>
          <w:sz w:val="18"/>
          <w:szCs w:val="18"/>
        </w:rPr>
      </w:pPr>
      <w:r w:rsidDel="00000000" w:rsidR="00000000" w:rsidRPr="00000000">
        <w:rPr>
          <w:sz w:val="18"/>
          <w:szCs w:val="18"/>
          <w:rtl w:val="0"/>
        </w:rPr>
        <w:t xml:space="preserve">Puede juzgarse que el </w:t>
      </w:r>
      <w:r w:rsidDel="00000000" w:rsidR="00000000" w:rsidRPr="00000000">
        <w:rPr>
          <w:i w:val="1"/>
          <w:sz w:val="18"/>
          <w:szCs w:val="18"/>
          <w:rtl w:val="0"/>
        </w:rPr>
        <w:t xml:space="preserve">Seguro Popular</w:t>
      </w:r>
      <w:r w:rsidDel="00000000" w:rsidR="00000000" w:rsidRPr="00000000">
        <w:rPr>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0AD">
      <w:pPr>
        <w:shd w:fill="ffffff" w:val="clear"/>
        <w:spacing w:after="100" w:lineRule="auto"/>
        <w:ind w:firstLine="280"/>
        <w:jc w:val="both"/>
        <w:rPr>
          <w:sz w:val="18"/>
          <w:szCs w:val="18"/>
        </w:rPr>
      </w:pPr>
      <w:r w:rsidDel="00000000" w:rsidR="00000000" w:rsidRPr="00000000">
        <w:rPr>
          <w:sz w:val="18"/>
          <w:szCs w:val="18"/>
          <w:rtl w:val="0"/>
        </w:rPr>
        <w:t xml:space="preserve">Un dato significativo es que, durante la vigencia del </w:t>
      </w:r>
      <w:r w:rsidDel="00000000" w:rsidR="00000000" w:rsidRPr="00000000">
        <w:rPr>
          <w:i w:val="1"/>
          <w:sz w:val="18"/>
          <w:szCs w:val="18"/>
          <w:rtl w:val="0"/>
        </w:rPr>
        <w:t xml:space="preserve">Seguro Popular</w:t>
      </w:r>
      <w:r w:rsidDel="00000000" w:rsidR="00000000" w:rsidRPr="00000000">
        <w:rPr>
          <w:sz w:val="18"/>
          <w:szCs w:val="18"/>
          <w:rtl w:val="0"/>
        </w:rPr>
        <w:t xml:space="preserve">, alrededor de 20 millones de mexicanos/as no estuvieron afiliados a la seguridad social ni al</w:t>
      </w:r>
      <w:r w:rsidDel="00000000" w:rsidR="00000000" w:rsidRPr="00000000">
        <w:rPr>
          <w:i w:val="1"/>
          <w:sz w:val="18"/>
          <w:szCs w:val="18"/>
          <w:rtl w:val="0"/>
        </w:rPr>
        <w:t xml:space="preserve"> Seguro Popular</w:t>
      </w:r>
      <w:r w:rsidDel="00000000" w:rsidR="00000000" w:rsidRPr="00000000">
        <w:rPr>
          <w:sz w:val="18"/>
          <w:szCs w:val="18"/>
          <w:rtl w:val="0"/>
        </w:rPr>
        <w:t xml:space="preserve">, es decir, no se alcanzó la universalidad.</w:t>
      </w:r>
    </w:p>
    <w:p w:rsidR="00000000" w:rsidDel="00000000" w:rsidP="00000000" w:rsidRDefault="00000000" w:rsidRPr="00000000" w14:paraId="000000AE">
      <w:pPr>
        <w:shd w:fill="ffffff" w:val="clear"/>
        <w:spacing w:after="100" w:lineRule="auto"/>
        <w:ind w:firstLine="280"/>
        <w:jc w:val="both"/>
        <w:rPr>
          <w:sz w:val="18"/>
          <w:szCs w:val="18"/>
        </w:rPr>
      </w:pPr>
      <w:r w:rsidDel="00000000" w:rsidR="00000000" w:rsidRPr="00000000">
        <w:rPr>
          <w:sz w:val="18"/>
          <w:szCs w:val="18"/>
          <w:rtl w:val="0"/>
        </w:rPr>
        <w:t xml:space="preserve">Una síntesis de las insuficiencias del </w:t>
      </w:r>
      <w:r w:rsidDel="00000000" w:rsidR="00000000" w:rsidRPr="00000000">
        <w:rPr>
          <w:i w:val="1"/>
          <w:sz w:val="18"/>
          <w:szCs w:val="18"/>
          <w:rtl w:val="0"/>
        </w:rPr>
        <w:t xml:space="preserve">Seguro popular</w:t>
      </w:r>
      <w:r w:rsidDel="00000000" w:rsidR="00000000" w:rsidRPr="00000000">
        <w:rPr>
          <w:sz w:val="18"/>
          <w:szCs w:val="18"/>
          <w:rtl w:val="0"/>
        </w:rPr>
        <w:t xml:space="preserve"> incluye el predominio de planes y programas de atención centrados en las enfermedades y el riesgo individual de los pacientes, con insuficiente consideración a las acciones de promoción de la salud, la prevención de enfermedades y el abordaje de los determinantes ambientales y sociales de la salud.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0AF">
      <w:pPr>
        <w:shd w:fill="ffffff" w:val="clear"/>
        <w:spacing w:after="100" w:lineRule="auto"/>
        <w:ind w:firstLine="280"/>
        <w:jc w:val="both"/>
        <w:rPr>
          <w:sz w:val="18"/>
          <w:szCs w:val="18"/>
        </w:rPr>
      </w:pPr>
      <w:r w:rsidDel="00000000" w:rsidR="00000000" w:rsidRPr="00000000">
        <w:rPr>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0B0">
      <w:pPr>
        <w:shd w:fill="ffffff" w:val="clear"/>
        <w:spacing w:after="100" w:lineRule="auto"/>
        <w:ind w:firstLine="280"/>
        <w:jc w:val="both"/>
        <w:rPr>
          <w:sz w:val="18"/>
          <w:szCs w:val="18"/>
        </w:rPr>
      </w:pPr>
      <w:r w:rsidDel="00000000" w:rsidR="00000000" w:rsidRPr="00000000">
        <w:rPr>
          <w:sz w:val="18"/>
          <w:szCs w:val="18"/>
          <w:rtl w:val="0"/>
        </w:rPr>
        <w:t xml:space="preserve">La reforma a la Ley General de Salud del año 2003 para crear el </w:t>
      </w:r>
      <w:r w:rsidDel="00000000" w:rsidR="00000000" w:rsidRPr="00000000">
        <w:rPr>
          <w:i w:val="1"/>
          <w:sz w:val="18"/>
          <w:szCs w:val="18"/>
          <w:rtl w:val="0"/>
        </w:rPr>
        <w:t xml:space="preserve">Seguro Popular</w:t>
      </w:r>
      <w:r w:rsidDel="00000000" w:rsidR="00000000" w:rsidRPr="00000000">
        <w:rPr>
          <w:sz w:val="18"/>
          <w:szCs w:val="18"/>
          <w:rtl w:val="0"/>
        </w:rPr>
        <w:t xml:space="preserve">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0B1">
      <w:pPr>
        <w:shd w:fill="ffffff" w:val="clear"/>
        <w:spacing w:after="100" w:lineRule="auto"/>
        <w:ind w:firstLine="280"/>
        <w:jc w:val="both"/>
        <w:rPr>
          <w:sz w:val="18"/>
          <w:szCs w:val="18"/>
        </w:rPr>
      </w:pPr>
      <w:r w:rsidDel="00000000" w:rsidR="00000000" w:rsidRPr="00000000">
        <w:rPr>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0B2">
      <w:pPr>
        <w:shd w:fill="ffffff" w:val="clear"/>
        <w:spacing w:after="100" w:lineRule="auto"/>
        <w:ind w:firstLine="280"/>
        <w:jc w:val="both"/>
        <w:rPr>
          <w:sz w:val="18"/>
          <w:szCs w:val="18"/>
        </w:rPr>
      </w:pPr>
      <w:r w:rsidDel="00000000" w:rsidR="00000000" w:rsidRPr="00000000">
        <w:rPr>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0B3">
      <w:pPr>
        <w:shd w:fill="ffffff" w:val="clear"/>
        <w:spacing w:after="100" w:lineRule="auto"/>
        <w:ind w:firstLine="280"/>
        <w:jc w:val="both"/>
        <w:rPr>
          <w:sz w:val="18"/>
          <w:szCs w:val="18"/>
        </w:rPr>
      </w:pPr>
      <w:r w:rsidDel="00000000" w:rsidR="00000000" w:rsidRPr="00000000">
        <w:rPr>
          <w:sz w:val="18"/>
          <w:szCs w:val="18"/>
          <w:rtl w:val="0"/>
        </w:rPr>
        <w:t xml:space="preserve">El </w:t>
      </w:r>
      <w:r w:rsidDel="00000000" w:rsidR="00000000" w:rsidRPr="00000000">
        <w:rPr>
          <w:i w:val="1"/>
          <w:sz w:val="18"/>
          <w:szCs w:val="18"/>
          <w:rtl w:val="0"/>
        </w:rPr>
        <w:t xml:space="preserve">Seguro Popular</w:t>
      </w:r>
      <w:r w:rsidDel="00000000" w:rsidR="00000000" w:rsidRPr="00000000">
        <w:rPr>
          <w:sz w:val="18"/>
          <w:szCs w:val="18"/>
          <w:rtl w:val="0"/>
        </w:rPr>
        <w:t xml:space="preserve">, a través del CAUSES y del FPGC contempló, en conjunto, la atención de 2,102 claves.</w:t>
      </w:r>
    </w:p>
    <w:p w:rsidR="00000000" w:rsidDel="00000000" w:rsidP="00000000" w:rsidRDefault="00000000" w:rsidRPr="00000000" w14:paraId="000000B4">
      <w:pPr>
        <w:shd w:fill="ffffff" w:val="clear"/>
        <w:spacing w:after="100" w:lineRule="auto"/>
        <w:ind w:firstLine="280"/>
        <w:jc w:val="both"/>
        <w:rPr>
          <w:sz w:val="18"/>
          <w:szCs w:val="18"/>
        </w:rPr>
      </w:pPr>
      <w:r w:rsidDel="00000000" w:rsidR="00000000" w:rsidRPr="00000000">
        <w:rPr>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0B5">
      <w:pPr>
        <w:shd w:fill="ffffff" w:val="clear"/>
        <w:spacing w:after="100" w:lineRule="auto"/>
        <w:ind w:firstLine="280"/>
        <w:jc w:val="both"/>
        <w:rPr>
          <w:sz w:val="18"/>
          <w:szCs w:val="18"/>
        </w:rPr>
      </w:pPr>
      <w:r w:rsidDel="00000000" w:rsidR="00000000" w:rsidRPr="00000000">
        <w:rPr>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0B6">
      <w:pPr>
        <w:shd w:fill="ffffff" w:val="clear"/>
        <w:spacing w:after="100" w:lineRule="auto"/>
        <w:ind w:firstLine="280"/>
        <w:jc w:val="both"/>
        <w:rPr>
          <w:sz w:val="18"/>
          <w:szCs w:val="18"/>
        </w:rPr>
      </w:pPr>
      <w:r w:rsidDel="00000000" w:rsidR="00000000" w:rsidRPr="00000000">
        <w:rPr>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0B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Salud y Bienestar en México. Retos y Oportunidades.</w:t>
      </w:r>
    </w:p>
    <w:p w:rsidR="00000000" w:rsidDel="00000000" w:rsidP="00000000" w:rsidRDefault="00000000" w:rsidRPr="00000000" w14:paraId="000000B8">
      <w:pPr>
        <w:shd w:fill="ffffff" w:val="clear"/>
        <w:spacing w:after="100" w:lineRule="auto"/>
        <w:ind w:firstLine="280"/>
        <w:jc w:val="both"/>
        <w:rPr>
          <w:sz w:val="18"/>
          <w:szCs w:val="18"/>
        </w:rPr>
      </w:pPr>
      <w:r w:rsidDel="00000000" w:rsidR="00000000" w:rsidRPr="00000000">
        <w:rPr>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0B9">
      <w:pPr>
        <w:shd w:fill="ffffff" w:val="clear"/>
        <w:spacing w:after="100" w:lineRule="auto"/>
        <w:ind w:firstLine="280"/>
        <w:jc w:val="both"/>
        <w:rPr>
          <w:sz w:val="18"/>
          <w:szCs w:val="18"/>
        </w:rPr>
      </w:pPr>
      <w:r w:rsidDel="00000000" w:rsidR="00000000" w:rsidRPr="00000000">
        <w:rPr>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0BA">
      <w:pPr>
        <w:shd w:fill="ffffff" w:val="clear"/>
        <w:spacing w:after="100" w:lineRule="auto"/>
        <w:ind w:firstLine="280"/>
        <w:jc w:val="both"/>
        <w:rPr>
          <w:sz w:val="18"/>
          <w:szCs w:val="18"/>
        </w:rPr>
      </w:pPr>
      <w:r w:rsidDel="00000000" w:rsidR="00000000" w:rsidRPr="00000000">
        <w:rPr>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0BB">
      <w:pPr>
        <w:shd w:fill="ffffff" w:val="clear"/>
        <w:spacing w:after="100" w:lineRule="auto"/>
        <w:ind w:firstLine="280"/>
        <w:jc w:val="both"/>
        <w:rPr>
          <w:sz w:val="18"/>
          <w:szCs w:val="18"/>
        </w:rPr>
      </w:pPr>
      <w:r w:rsidDel="00000000" w:rsidR="00000000" w:rsidRPr="00000000">
        <w:rPr>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0BC">
      <w:pPr>
        <w:shd w:fill="ffffff" w:val="clear"/>
        <w:spacing w:after="100" w:lineRule="auto"/>
        <w:ind w:firstLine="280"/>
        <w:jc w:val="both"/>
        <w:rPr>
          <w:sz w:val="18"/>
          <w:szCs w:val="18"/>
        </w:rPr>
      </w:pPr>
      <w:r w:rsidDel="00000000" w:rsidR="00000000" w:rsidRPr="00000000">
        <w:rPr>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0BD">
      <w:pPr>
        <w:shd w:fill="ffffff" w:val="clear"/>
        <w:spacing w:after="100" w:lineRule="auto"/>
        <w:ind w:firstLine="280"/>
        <w:jc w:val="both"/>
        <w:rPr>
          <w:sz w:val="18"/>
          <w:szCs w:val="18"/>
        </w:rPr>
      </w:pPr>
      <w:r w:rsidDel="00000000" w:rsidR="00000000" w:rsidRPr="00000000">
        <w:rPr>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0BE">
      <w:pPr>
        <w:shd w:fill="ffffff" w:val="clear"/>
        <w:spacing w:after="100" w:lineRule="auto"/>
        <w:ind w:firstLine="280"/>
        <w:jc w:val="both"/>
        <w:rPr>
          <w:sz w:val="18"/>
          <w:szCs w:val="18"/>
        </w:rPr>
      </w:pPr>
      <w:r w:rsidDel="00000000" w:rsidR="00000000" w:rsidRPr="00000000">
        <w:rPr>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0BF">
      <w:pPr>
        <w:shd w:fill="ffffff" w:val="clear"/>
        <w:spacing w:after="100" w:lineRule="auto"/>
        <w:ind w:firstLine="280"/>
        <w:jc w:val="both"/>
        <w:rPr>
          <w:sz w:val="18"/>
          <w:szCs w:val="18"/>
        </w:rPr>
      </w:pPr>
      <w:r w:rsidDel="00000000" w:rsidR="00000000" w:rsidRPr="00000000">
        <w:rPr>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0C0">
      <w:pPr>
        <w:shd w:fill="ffffff" w:val="clear"/>
        <w:spacing w:after="100" w:lineRule="auto"/>
        <w:ind w:firstLine="280"/>
        <w:jc w:val="both"/>
        <w:rPr>
          <w:sz w:val="18"/>
          <w:szCs w:val="18"/>
        </w:rPr>
      </w:pPr>
      <w:r w:rsidDel="00000000" w:rsidR="00000000" w:rsidRPr="00000000">
        <w:rPr>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0C1">
      <w:pPr>
        <w:shd w:fill="ffffff" w:val="clear"/>
        <w:spacing w:after="100" w:lineRule="auto"/>
        <w:ind w:firstLine="280"/>
        <w:jc w:val="both"/>
        <w:rPr>
          <w:sz w:val="18"/>
          <w:szCs w:val="18"/>
        </w:rPr>
      </w:pPr>
      <w:r w:rsidDel="00000000" w:rsidR="00000000" w:rsidRPr="00000000">
        <w:rPr>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0C2">
      <w:pPr>
        <w:shd w:fill="ffffff" w:val="clear"/>
        <w:spacing w:after="100" w:lineRule="auto"/>
        <w:ind w:firstLine="280"/>
        <w:jc w:val="both"/>
        <w:rPr>
          <w:sz w:val="18"/>
          <w:szCs w:val="18"/>
        </w:rPr>
      </w:pPr>
      <w:r w:rsidDel="00000000" w:rsidR="00000000" w:rsidRPr="00000000">
        <w:rPr>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0C3">
      <w:pPr>
        <w:shd w:fill="ffffff" w:val="clear"/>
        <w:spacing w:after="100" w:lineRule="auto"/>
        <w:ind w:firstLine="280"/>
        <w:jc w:val="both"/>
        <w:rPr>
          <w:sz w:val="18"/>
          <w:szCs w:val="18"/>
        </w:rPr>
      </w:pPr>
      <w:r w:rsidDel="00000000" w:rsidR="00000000" w:rsidRPr="00000000">
        <w:rPr>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0C4">
      <w:pPr>
        <w:shd w:fill="ffffff" w:val="clear"/>
        <w:spacing w:after="100" w:lineRule="auto"/>
        <w:ind w:firstLine="280"/>
        <w:jc w:val="both"/>
        <w:rPr>
          <w:sz w:val="18"/>
          <w:szCs w:val="18"/>
        </w:rPr>
      </w:pPr>
      <w:r w:rsidDel="00000000" w:rsidR="00000000" w:rsidRPr="00000000">
        <w:rPr>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0C5">
      <w:pPr>
        <w:shd w:fill="ffffff" w:val="clear"/>
        <w:spacing w:after="100" w:lineRule="auto"/>
        <w:ind w:firstLine="280"/>
        <w:jc w:val="both"/>
        <w:rPr>
          <w:sz w:val="18"/>
          <w:szCs w:val="18"/>
        </w:rPr>
      </w:pPr>
      <w:r w:rsidDel="00000000" w:rsidR="00000000" w:rsidRPr="00000000">
        <w:rPr>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0C6">
      <w:pPr>
        <w:shd w:fill="ffffff" w:val="clear"/>
        <w:spacing w:after="100" w:lineRule="auto"/>
        <w:ind w:firstLine="280"/>
        <w:jc w:val="both"/>
        <w:rPr>
          <w:sz w:val="18"/>
          <w:szCs w:val="18"/>
        </w:rPr>
      </w:pPr>
      <w:r w:rsidDel="00000000" w:rsidR="00000000" w:rsidRPr="00000000">
        <w:rPr>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0C7">
      <w:pPr>
        <w:shd w:fill="ffffff" w:val="clear"/>
        <w:spacing w:after="100" w:lineRule="auto"/>
        <w:ind w:firstLine="280"/>
        <w:jc w:val="both"/>
        <w:rPr>
          <w:sz w:val="18"/>
          <w:szCs w:val="18"/>
        </w:rPr>
      </w:pPr>
      <w:r w:rsidDel="00000000" w:rsidR="00000000" w:rsidRPr="00000000">
        <w:rPr>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0C8">
      <w:pPr>
        <w:shd w:fill="ffffff" w:val="clear"/>
        <w:spacing w:after="100" w:lineRule="auto"/>
        <w:ind w:firstLine="280"/>
        <w:jc w:val="both"/>
        <w:rPr>
          <w:sz w:val="18"/>
          <w:szCs w:val="18"/>
        </w:rPr>
      </w:pPr>
      <w:r w:rsidDel="00000000" w:rsidR="00000000" w:rsidRPr="00000000">
        <w:rPr>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0C9">
      <w:pPr>
        <w:shd w:fill="ffffff" w:val="clear"/>
        <w:spacing w:after="100" w:lineRule="auto"/>
        <w:ind w:firstLine="280"/>
        <w:jc w:val="both"/>
        <w:rPr>
          <w:sz w:val="18"/>
          <w:szCs w:val="18"/>
        </w:rPr>
      </w:pPr>
      <w:r w:rsidDel="00000000" w:rsidR="00000000" w:rsidRPr="00000000">
        <w:rPr>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0CA">
      <w:pPr>
        <w:shd w:fill="ffffff" w:val="clear"/>
        <w:spacing w:after="100" w:lineRule="auto"/>
        <w:ind w:firstLine="280"/>
        <w:jc w:val="both"/>
        <w:rPr>
          <w:sz w:val="18"/>
          <w:szCs w:val="18"/>
        </w:rPr>
      </w:pPr>
      <w:r w:rsidDel="00000000" w:rsidR="00000000" w:rsidRPr="00000000">
        <w:rPr>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0CB">
      <w:pPr>
        <w:shd w:fill="ffffff" w:val="clear"/>
        <w:spacing w:after="100" w:lineRule="auto"/>
        <w:ind w:firstLine="280"/>
        <w:jc w:val="both"/>
        <w:rPr>
          <w:sz w:val="18"/>
          <w:szCs w:val="18"/>
        </w:rPr>
      </w:pPr>
      <w:r w:rsidDel="00000000" w:rsidR="00000000" w:rsidRPr="00000000">
        <w:rPr>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0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D">
      <w:pPr>
        <w:shd w:fill="ffffff" w:val="clear"/>
        <w:spacing w:after="100" w:lineRule="auto"/>
        <w:ind w:firstLine="280"/>
        <w:jc w:val="both"/>
        <w:rPr>
          <w:sz w:val="18"/>
          <w:szCs w:val="18"/>
        </w:rPr>
      </w:pPr>
      <w:r w:rsidDel="00000000" w:rsidR="00000000" w:rsidRPr="00000000">
        <w:rPr>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0CE">
      <w:pPr>
        <w:shd w:fill="ffffff" w:val="clear"/>
        <w:spacing w:after="100" w:lineRule="auto"/>
        <w:ind w:firstLine="280"/>
        <w:jc w:val="both"/>
        <w:rPr>
          <w:sz w:val="18"/>
          <w:szCs w:val="18"/>
        </w:rPr>
      </w:pPr>
      <w:r w:rsidDel="00000000" w:rsidR="00000000" w:rsidRPr="00000000">
        <w:rPr>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0CF">
      <w:pPr>
        <w:shd w:fill="ffffff" w:val="clear"/>
        <w:spacing w:after="100" w:lineRule="auto"/>
        <w:ind w:firstLine="280"/>
        <w:jc w:val="both"/>
        <w:rPr>
          <w:sz w:val="18"/>
          <w:szCs w:val="18"/>
        </w:rPr>
      </w:pPr>
      <w:r w:rsidDel="00000000" w:rsidR="00000000" w:rsidRPr="00000000">
        <w:rPr>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0D0">
      <w:pPr>
        <w:shd w:fill="ffffff" w:val="clear"/>
        <w:spacing w:after="100" w:lineRule="auto"/>
        <w:ind w:firstLine="280"/>
        <w:jc w:val="both"/>
        <w:rPr>
          <w:sz w:val="18"/>
          <w:szCs w:val="18"/>
        </w:rPr>
      </w:pPr>
      <w:r w:rsidDel="00000000" w:rsidR="00000000" w:rsidRPr="00000000">
        <w:rPr>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0D1">
      <w:pPr>
        <w:shd w:fill="ffffff" w:val="clear"/>
        <w:spacing w:after="100" w:lineRule="auto"/>
        <w:ind w:firstLine="280"/>
        <w:jc w:val="both"/>
        <w:rPr>
          <w:sz w:val="18"/>
          <w:szCs w:val="18"/>
        </w:rPr>
      </w:pPr>
      <w:r w:rsidDel="00000000" w:rsidR="00000000" w:rsidRPr="00000000">
        <w:rPr>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0D2">
      <w:pPr>
        <w:shd w:fill="ffffff" w:val="clear"/>
        <w:spacing w:after="100" w:lineRule="auto"/>
        <w:ind w:firstLine="280"/>
        <w:jc w:val="both"/>
        <w:rPr>
          <w:sz w:val="18"/>
          <w:szCs w:val="18"/>
        </w:rPr>
      </w:pPr>
      <w:r w:rsidDel="00000000" w:rsidR="00000000" w:rsidRPr="00000000">
        <w:rPr>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0D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Principios Organizativos del Modelo de Salud para el Bienestar (SABI).</w:t>
      </w:r>
    </w:p>
    <w:p w:rsidR="00000000" w:rsidDel="00000000" w:rsidP="00000000" w:rsidRDefault="00000000" w:rsidRPr="00000000" w14:paraId="000000D4">
      <w:pPr>
        <w:shd w:fill="ffffff" w:val="clear"/>
        <w:spacing w:after="100" w:lineRule="auto"/>
        <w:ind w:firstLine="280"/>
        <w:jc w:val="both"/>
        <w:rPr>
          <w:sz w:val="18"/>
          <w:szCs w:val="18"/>
        </w:rPr>
      </w:pPr>
      <w:r w:rsidDel="00000000" w:rsidR="00000000" w:rsidRPr="00000000">
        <w:rPr>
          <w:b w:val="1"/>
          <w:sz w:val="18"/>
          <w:szCs w:val="18"/>
          <w:rtl w:val="0"/>
        </w:rPr>
        <w:t xml:space="preserve">Integral.</w:t>
      </w:r>
      <w:r w:rsidDel="00000000" w:rsidR="00000000" w:rsidRPr="00000000">
        <w:rPr>
          <w:sz w:val="18"/>
          <w:szCs w:val="18"/>
          <w:rtl w:val="0"/>
        </w:rPr>
        <w:t xml:space="preserve"> Identificado con la concepción biopsicosocial de la salud, el otorgamiento de los servicios de salud son 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0D5">
      <w:pPr>
        <w:shd w:fill="ffffff" w:val="clear"/>
        <w:spacing w:after="100" w:lineRule="auto"/>
        <w:ind w:firstLine="280"/>
        <w:jc w:val="both"/>
        <w:rPr>
          <w:sz w:val="18"/>
          <w:szCs w:val="18"/>
        </w:rPr>
      </w:pPr>
      <w:r w:rsidDel="00000000" w:rsidR="00000000" w:rsidRPr="00000000">
        <w:rPr>
          <w:b w:val="1"/>
          <w:sz w:val="18"/>
          <w:szCs w:val="18"/>
          <w:rtl w:val="0"/>
        </w:rPr>
        <w:t xml:space="preserve">Acceso universal garantizado. </w:t>
      </w:r>
      <w:r w:rsidDel="00000000" w:rsidR="00000000" w:rsidRPr="00000000">
        <w:rPr>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0D6">
      <w:pPr>
        <w:shd w:fill="ffffff" w:val="clear"/>
        <w:spacing w:after="100" w:lineRule="auto"/>
        <w:ind w:firstLine="280"/>
        <w:jc w:val="both"/>
        <w:rPr>
          <w:sz w:val="18"/>
          <w:szCs w:val="18"/>
        </w:rPr>
      </w:pPr>
      <w:r w:rsidDel="00000000" w:rsidR="00000000" w:rsidRPr="00000000">
        <w:rPr>
          <w:b w:val="1"/>
          <w:sz w:val="18"/>
          <w:szCs w:val="18"/>
          <w:rtl w:val="0"/>
        </w:rPr>
        <w:t xml:space="preserve">Centrado en las personas. </w:t>
      </w:r>
      <w:r w:rsidDel="00000000" w:rsidR="00000000" w:rsidRPr="00000000">
        <w:rPr>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0D7">
      <w:pPr>
        <w:shd w:fill="ffffff" w:val="clear"/>
        <w:spacing w:after="100" w:lineRule="auto"/>
        <w:ind w:firstLine="280"/>
        <w:jc w:val="both"/>
        <w:rPr>
          <w:sz w:val="18"/>
          <w:szCs w:val="18"/>
        </w:rPr>
      </w:pPr>
      <w:r w:rsidDel="00000000" w:rsidR="00000000" w:rsidRPr="00000000">
        <w:rPr>
          <w:b w:val="1"/>
          <w:sz w:val="18"/>
          <w:szCs w:val="18"/>
          <w:rtl w:val="0"/>
        </w:rPr>
        <w:t xml:space="preserve">Eficiente y eficaz. </w:t>
      </w:r>
      <w:r w:rsidDel="00000000" w:rsidR="00000000" w:rsidRPr="00000000">
        <w:rPr>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0D8">
      <w:pPr>
        <w:shd w:fill="ffffff" w:val="clear"/>
        <w:spacing w:after="100" w:lineRule="auto"/>
        <w:ind w:firstLine="280"/>
        <w:jc w:val="both"/>
        <w:rPr>
          <w:sz w:val="18"/>
          <w:szCs w:val="18"/>
        </w:rPr>
      </w:pPr>
      <w:r w:rsidDel="00000000" w:rsidR="00000000" w:rsidRPr="00000000">
        <w:rPr>
          <w:b w:val="1"/>
          <w:sz w:val="18"/>
          <w:szCs w:val="18"/>
          <w:rtl w:val="0"/>
        </w:rPr>
        <w:t xml:space="preserve">Calidad. </w:t>
      </w:r>
      <w:r w:rsidDel="00000000" w:rsidR="00000000" w:rsidRPr="00000000">
        <w:rPr>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0D9">
      <w:pPr>
        <w:shd w:fill="ffffff" w:val="clear"/>
        <w:spacing w:after="100" w:lineRule="auto"/>
        <w:ind w:firstLine="280"/>
        <w:jc w:val="both"/>
        <w:rPr>
          <w:sz w:val="18"/>
          <w:szCs w:val="18"/>
        </w:rPr>
      </w:pPr>
      <w:r w:rsidDel="00000000" w:rsidR="00000000" w:rsidRPr="00000000">
        <w:rPr>
          <w:b w:val="1"/>
          <w:sz w:val="18"/>
          <w:szCs w:val="18"/>
          <w:rtl w:val="0"/>
        </w:rPr>
        <w:t xml:space="preserve">Equitativo. </w:t>
      </w:r>
      <w:r w:rsidDel="00000000" w:rsidR="00000000" w:rsidRPr="00000000">
        <w:rPr>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0D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B">
      <w:pPr>
        <w:shd w:fill="ffffff" w:val="clear"/>
        <w:spacing w:after="100" w:lineRule="auto"/>
        <w:ind w:firstLine="280"/>
        <w:jc w:val="both"/>
        <w:rPr>
          <w:sz w:val="18"/>
          <w:szCs w:val="18"/>
        </w:rPr>
      </w:pPr>
      <w:r w:rsidDel="00000000" w:rsidR="00000000" w:rsidRPr="00000000">
        <w:rPr>
          <w:b w:val="1"/>
          <w:sz w:val="18"/>
          <w:szCs w:val="18"/>
          <w:rtl w:val="0"/>
        </w:rPr>
        <w:t xml:space="preserve">Enfoque de género. </w:t>
      </w:r>
      <w:r w:rsidDel="00000000" w:rsidR="00000000" w:rsidRPr="00000000">
        <w:rPr>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0DC">
      <w:pPr>
        <w:shd w:fill="ffffff" w:val="clear"/>
        <w:spacing w:after="100" w:lineRule="auto"/>
        <w:ind w:firstLine="280"/>
        <w:jc w:val="both"/>
        <w:rPr>
          <w:sz w:val="18"/>
          <w:szCs w:val="18"/>
        </w:rPr>
      </w:pPr>
      <w:r w:rsidDel="00000000" w:rsidR="00000000" w:rsidRPr="00000000">
        <w:rPr>
          <w:b w:val="1"/>
          <w:sz w:val="18"/>
          <w:szCs w:val="18"/>
          <w:rtl w:val="0"/>
        </w:rPr>
        <w:t xml:space="preserve">Interculturalidad. </w:t>
      </w:r>
      <w:r w:rsidDel="00000000" w:rsidR="00000000" w:rsidRPr="00000000">
        <w:rPr>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0DD">
      <w:pPr>
        <w:shd w:fill="ffffff" w:val="clear"/>
        <w:spacing w:after="100" w:lineRule="auto"/>
        <w:ind w:firstLine="280"/>
        <w:jc w:val="both"/>
        <w:rPr>
          <w:sz w:val="18"/>
          <w:szCs w:val="18"/>
        </w:rPr>
      </w:pPr>
      <w:r w:rsidDel="00000000" w:rsidR="00000000" w:rsidRPr="00000000">
        <w:rPr>
          <w:b w:val="1"/>
          <w:sz w:val="18"/>
          <w:szCs w:val="18"/>
          <w:rtl w:val="0"/>
        </w:rPr>
        <w:t xml:space="preserve">Redes Integradas de Servicios de Salud (RISS). </w:t>
      </w:r>
      <w:r w:rsidDel="00000000" w:rsidR="00000000" w:rsidRPr="00000000">
        <w:rPr>
          <w:sz w:val="18"/>
          <w:szCs w:val="18"/>
          <w:rtl w:val="0"/>
        </w:rPr>
        <w:t xml:space="preserve">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0DE">
      <w:pPr>
        <w:shd w:fill="ffffff" w:val="clear"/>
        <w:spacing w:after="100" w:lineRule="auto"/>
        <w:ind w:firstLine="280"/>
        <w:jc w:val="both"/>
        <w:rPr>
          <w:sz w:val="18"/>
          <w:szCs w:val="18"/>
        </w:rPr>
      </w:pPr>
      <w:r w:rsidDel="00000000" w:rsidR="00000000" w:rsidRPr="00000000">
        <w:rPr>
          <w:b w:val="1"/>
          <w:sz w:val="18"/>
          <w:szCs w:val="18"/>
          <w:rtl w:val="0"/>
        </w:rPr>
        <w:t xml:space="preserve">Financiamiento adecuado</w:t>
      </w:r>
      <w:r w:rsidDel="00000000" w:rsidR="00000000" w:rsidRPr="00000000">
        <w:rPr>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calculado por el OCDE para México en 500 mil millones de pesos.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0DF">
      <w:pPr>
        <w:shd w:fill="ffffff" w:val="clear"/>
        <w:spacing w:after="100" w:lineRule="auto"/>
        <w:ind w:firstLine="280"/>
        <w:jc w:val="both"/>
        <w:rPr>
          <w:sz w:val="18"/>
          <w:szCs w:val="18"/>
        </w:rPr>
      </w:pPr>
      <w:r w:rsidDel="00000000" w:rsidR="00000000" w:rsidRPr="00000000">
        <w:rPr>
          <w:b w:val="1"/>
          <w:sz w:val="18"/>
          <w:szCs w:val="18"/>
          <w:rtl w:val="0"/>
        </w:rPr>
        <w:t xml:space="preserve">Coordinación intersectorial. </w:t>
      </w:r>
      <w:r w:rsidDel="00000000" w:rsidR="00000000" w:rsidRPr="00000000">
        <w:rPr>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0E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Alcance del Modelo de Salud para el Bienestar (SABI).</w:t>
      </w:r>
    </w:p>
    <w:p w:rsidR="00000000" w:rsidDel="00000000" w:rsidP="00000000" w:rsidRDefault="00000000" w:rsidRPr="00000000" w14:paraId="000000E1">
      <w:pPr>
        <w:shd w:fill="ffffff" w:val="clear"/>
        <w:spacing w:after="100" w:lineRule="auto"/>
        <w:ind w:firstLine="280"/>
        <w:jc w:val="both"/>
        <w:rPr>
          <w:sz w:val="18"/>
          <w:szCs w:val="18"/>
        </w:rPr>
      </w:pPr>
      <w:r w:rsidDel="00000000" w:rsidR="00000000" w:rsidRPr="00000000">
        <w:rPr>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0E2">
      <w:pPr>
        <w:shd w:fill="ffffff" w:val="clear"/>
        <w:spacing w:after="100" w:lineRule="auto"/>
        <w:ind w:firstLine="280"/>
        <w:jc w:val="both"/>
        <w:rPr>
          <w:sz w:val="18"/>
          <w:szCs w:val="18"/>
        </w:rPr>
      </w:pPr>
      <w:r w:rsidDel="00000000" w:rsidR="00000000" w:rsidRPr="00000000">
        <w:rPr>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0E3">
      <w:pPr>
        <w:shd w:fill="ffffff" w:val="clear"/>
        <w:spacing w:after="100" w:lineRule="auto"/>
        <w:ind w:firstLine="280"/>
        <w:jc w:val="both"/>
        <w:rPr>
          <w:sz w:val="18"/>
          <w:szCs w:val="18"/>
        </w:rPr>
      </w:pPr>
      <w:r w:rsidDel="00000000" w:rsidR="00000000" w:rsidRPr="00000000">
        <w:rPr>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0E4">
      <w:pPr>
        <w:shd w:fill="ffffff" w:val="clear"/>
        <w:spacing w:after="100" w:lineRule="auto"/>
        <w:ind w:firstLine="280"/>
        <w:jc w:val="both"/>
        <w:rPr>
          <w:sz w:val="18"/>
          <w:szCs w:val="18"/>
        </w:rPr>
      </w:pPr>
      <w:r w:rsidDel="00000000" w:rsidR="00000000" w:rsidRPr="00000000">
        <w:rPr>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0E5">
      <w:pPr>
        <w:shd w:fill="ffffff" w:val="clear"/>
        <w:spacing w:after="100" w:lineRule="auto"/>
        <w:ind w:firstLine="280"/>
        <w:jc w:val="both"/>
        <w:rPr>
          <w:sz w:val="18"/>
          <w:szCs w:val="18"/>
        </w:rPr>
      </w:pPr>
      <w:r w:rsidDel="00000000" w:rsidR="00000000" w:rsidRPr="00000000">
        <w:rPr>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0E6">
      <w:pPr>
        <w:shd w:fill="ffffff" w:val="clear"/>
        <w:spacing w:after="100" w:lineRule="auto"/>
        <w:ind w:firstLine="280"/>
        <w:jc w:val="both"/>
        <w:rPr>
          <w:sz w:val="18"/>
          <w:szCs w:val="18"/>
        </w:rPr>
      </w:pPr>
      <w:r w:rsidDel="00000000" w:rsidR="00000000" w:rsidRPr="00000000">
        <w:rPr>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0E7">
      <w:pPr>
        <w:shd w:fill="ffffff" w:val="clear"/>
        <w:spacing w:after="100" w:lineRule="auto"/>
        <w:ind w:firstLine="280"/>
        <w:jc w:val="both"/>
        <w:rPr>
          <w:sz w:val="18"/>
          <w:szCs w:val="18"/>
        </w:rPr>
      </w:pPr>
      <w:r w:rsidDel="00000000" w:rsidR="00000000" w:rsidRPr="00000000">
        <w:rPr>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0E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Organización de la Prestación de Servicios a las Personas.</w:t>
      </w:r>
    </w:p>
    <w:p w:rsidR="00000000" w:rsidDel="00000000" w:rsidP="00000000" w:rsidRDefault="00000000" w:rsidRPr="00000000" w14:paraId="000000E9">
      <w:pPr>
        <w:shd w:fill="ffffff" w:val="clear"/>
        <w:spacing w:after="100" w:lineRule="auto"/>
        <w:ind w:firstLine="280"/>
        <w:jc w:val="both"/>
        <w:rPr>
          <w:sz w:val="18"/>
          <w:szCs w:val="18"/>
        </w:rPr>
      </w:pPr>
      <w:r w:rsidDel="00000000" w:rsidR="00000000" w:rsidRPr="00000000">
        <w:rPr>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0EA">
      <w:pPr>
        <w:shd w:fill="ffffff" w:val="clear"/>
        <w:spacing w:after="100" w:lineRule="auto"/>
        <w:ind w:firstLine="280"/>
        <w:jc w:val="both"/>
        <w:rPr>
          <w:sz w:val="18"/>
          <w:szCs w:val="18"/>
        </w:rPr>
      </w:pPr>
      <w:r w:rsidDel="00000000" w:rsidR="00000000" w:rsidRPr="00000000">
        <w:rPr>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0EB">
      <w:pPr>
        <w:shd w:fill="ffffff" w:val="clear"/>
        <w:spacing w:after="100" w:lineRule="auto"/>
        <w:ind w:firstLine="280"/>
        <w:jc w:val="both"/>
        <w:rPr>
          <w:sz w:val="18"/>
          <w:szCs w:val="18"/>
        </w:rPr>
      </w:pPr>
      <w:r w:rsidDel="00000000" w:rsidR="00000000" w:rsidRPr="00000000">
        <w:rPr>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0EC">
      <w:pPr>
        <w:shd w:fill="ffffff" w:val="clear"/>
        <w:spacing w:after="100" w:lineRule="auto"/>
        <w:ind w:firstLine="280"/>
        <w:jc w:val="both"/>
        <w:rPr>
          <w:b w:val="1"/>
          <w:sz w:val="18"/>
          <w:szCs w:val="18"/>
        </w:rPr>
      </w:pPr>
      <w:r w:rsidDel="00000000" w:rsidR="00000000" w:rsidRPr="00000000">
        <w:rPr>
          <w:b w:val="1"/>
          <w:sz w:val="18"/>
          <w:szCs w:val="18"/>
          <w:rtl w:val="0"/>
        </w:rPr>
        <w:t xml:space="preserve">6a. Elementos estructurales del Modelo SABI.</w:t>
      </w:r>
    </w:p>
    <w:p w:rsidR="00000000" w:rsidDel="00000000" w:rsidP="00000000" w:rsidRDefault="00000000" w:rsidRPr="00000000" w14:paraId="000000ED">
      <w:pPr>
        <w:shd w:fill="ffffff" w:val="clear"/>
        <w:spacing w:after="100" w:lineRule="auto"/>
        <w:ind w:firstLine="280"/>
        <w:jc w:val="both"/>
        <w:rPr>
          <w:sz w:val="18"/>
          <w:szCs w:val="18"/>
        </w:rPr>
      </w:pPr>
      <w:r w:rsidDel="00000000" w:rsidR="00000000" w:rsidRPr="00000000">
        <w:rPr>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0EE">
      <w:pPr>
        <w:shd w:fill="ffffff" w:val="clear"/>
        <w:spacing w:after="100" w:lineRule="auto"/>
        <w:ind w:firstLine="280"/>
        <w:jc w:val="both"/>
        <w:rPr>
          <w:sz w:val="18"/>
          <w:szCs w:val="18"/>
        </w:rPr>
      </w:pPr>
      <w:r w:rsidDel="00000000" w:rsidR="00000000" w:rsidRPr="00000000">
        <w:rPr>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0EF">
      <w:pPr>
        <w:shd w:fill="ffffff" w:val="clear"/>
        <w:spacing w:after="100" w:lineRule="auto"/>
        <w:ind w:firstLine="280"/>
        <w:jc w:val="both"/>
        <w:rPr>
          <w:sz w:val="18"/>
          <w:szCs w:val="18"/>
        </w:rPr>
      </w:pPr>
      <w:r w:rsidDel="00000000" w:rsidR="00000000" w:rsidRPr="00000000">
        <w:rPr>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0F0">
      <w:pPr>
        <w:shd w:fill="ffffff" w:val="clear"/>
        <w:spacing w:after="100" w:lineRule="auto"/>
        <w:ind w:firstLine="280"/>
        <w:jc w:val="both"/>
        <w:rPr>
          <w:sz w:val="18"/>
          <w:szCs w:val="18"/>
        </w:rPr>
      </w:pPr>
      <w:r w:rsidDel="00000000" w:rsidR="00000000" w:rsidRPr="00000000">
        <w:rPr>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0F1">
      <w:pPr>
        <w:shd w:fill="ffffff" w:val="clear"/>
        <w:spacing w:after="100" w:lineRule="auto"/>
        <w:ind w:firstLine="280"/>
        <w:jc w:val="both"/>
        <w:rPr>
          <w:sz w:val="18"/>
          <w:szCs w:val="18"/>
        </w:rPr>
      </w:pPr>
      <w:r w:rsidDel="00000000" w:rsidR="00000000" w:rsidRPr="00000000">
        <w:rPr>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0F2">
      <w:pPr>
        <w:shd w:fill="ffffff" w:val="clear"/>
        <w:spacing w:after="100" w:lineRule="auto"/>
        <w:ind w:firstLine="280"/>
        <w:jc w:val="both"/>
        <w:rPr>
          <w:sz w:val="18"/>
          <w:szCs w:val="18"/>
        </w:rPr>
      </w:pPr>
      <w:r w:rsidDel="00000000" w:rsidR="00000000" w:rsidRPr="00000000">
        <w:rPr>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0F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4">
      <w:pPr>
        <w:shd w:fill="ffffff" w:val="clear"/>
        <w:spacing w:after="100" w:lineRule="auto"/>
        <w:ind w:firstLine="280"/>
        <w:jc w:val="both"/>
        <w:rPr>
          <w:sz w:val="18"/>
          <w:szCs w:val="18"/>
        </w:rPr>
      </w:pPr>
      <w:r w:rsidDel="00000000" w:rsidR="00000000" w:rsidRPr="00000000">
        <w:rPr>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0F5">
      <w:pPr>
        <w:shd w:fill="ffffff" w:val="clear"/>
        <w:spacing w:after="100" w:lineRule="auto"/>
        <w:ind w:firstLine="280"/>
        <w:jc w:val="both"/>
        <w:rPr>
          <w:sz w:val="18"/>
          <w:szCs w:val="18"/>
        </w:rPr>
      </w:pPr>
      <w:r w:rsidDel="00000000" w:rsidR="00000000" w:rsidRPr="00000000">
        <w:rPr>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0F6">
      <w:pPr>
        <w:shd w:fill="ffffff" w:val="clear"/>
        <w:spacing w:after="100" w:lineRule="auto"/>
        <w:ind w:firstLine="280"/>
        <w:jc w:val="both"/>
        <w:rPr>
          <w:sz w:val="18"/>
          <w:szCs w:val="18"/>
        </w:rPr>
      </w:pPr>
      <w:r w:rsidDel="00000000" w:rsidR="00000000" w:rsidRPr="00000000">
        <w:rPr>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0F7">
      <w:pPr>
        <w:shd w:fill="ffffff" w:val="clear"/>
        <w:spacing w:after="100" w:lineRule="auto"/>
        <w:ind w:firstLine="280"/>
        <w:jc w:val="both"/>
        <w:rPr>
          <w:sz w:val="18"/>
          <w:szCs w:val="18"/>
        </w:rPr>
      </w:pPr>
      <w:r w:rsidDel="00000000" w:rsidR="00000000" w:rsidRPr="00000000">
        <w:rPr>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0F8">
      <w:pPr>
        <w:shd w:fill="ffffff" w:val="clear"/>
        <w:spacing w:after="100" w:lineRule="auto"/>
        <w:ind w:firstLine="280"/>
        <w:jc w:val="both"/>
        <w:rPr>
          <w:sz w:val="18"/>
          <w:szCs w:val="18"/>
        </w:rPr>
      </w:pPr>
      <w:r w:rsidDel="00000000" w:rsidR="00000000" w:rsidRPr="00000000">
        <w:rPr>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0F9">
      <w:pPr>
        <w:shd w:fill="ffffff" w:val="clear"/>
        <w:spacing w:after="100" w:lineRule="auto"/>
        <w:ind w:firstLine="280"/>
        <w:jc w:val="both"/>
        <w:rPr>
          <w:sz w:val="18"/>
          <w:szCs w:val="18"/>
        </w:rPr>
      </w:pPr>
      <w:r w:rsidDel="00000000" w:rsidR="00000000" w:rsidRPr="00000000">
        <w:rPr>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0FA">
      <w:pPr>
        <w:shd w:fill="ffffff" w:val="clear"/>
        <w:spacing w:after="100" w:lineRule="auto"/>
        <w:ind w:firstLine="280"/>
        <w:jc w:val="both"/>
        <w:rPr>
          <w:sz w:val="18"/>
          <w:szCs w:val="18"/>
        </w:rPr>
      </w:pPr>
      <w:r w:rsidDel="00000000" w:rsidR="00000000" w:rsidRPr="00000000">
        <w:rPr>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0FB">
      <w:pPr>
        <w:shd w:fill="ffffff" w:val="clear"/>
        <w:spacing w:after="100" w:lineRule="auto"/>
        <w:ind w:firstLine="280"/>
        <w:jc w:val="both"/>
        <w:rPr>
          <w:b w:val="1"/>
          <w:sz w:val="18"/>
          <w:szCs w:val="18"/>
        </w:rPr>
      </w:pPr>
      <w:r w:rsidDel="00000000" w:rsidR="00000000" w:rsidRPr="00000000">
        <w:rPr>
          <w:b w:val="1"/>
          <w:sz w:val="18"/>
          <w:szCs w:val="18"/>
          <w:rtl w:val="0"/>
        </w:rPr>
        <w:t xml:space="preserve">6b. Contenidos de la atención.</w:t>
      </w:r>
    </w:p>
    <w:p w:rsidR="00000000" w:rsidDel="00000000" w:rsidP="00000000" w:rsidRDefault="00000000" w:rsidRPr="00000000" w14:paraId="000000FC">
      <w:pPr>
        <w:shd w:fill="ffffff" w:val="clear"/>
        <w:spacing w:after="100" w:lineRule="auto"/>
        <w:ind w:firstLine="280"/>
        <w:jc w:val="both"/>
        <w:rPr>
          <w:sz w:val="18"/>
          <w:szCs w:val="18"/>
        </w:rPr>
      </w:pPr>
      <w:r w:rsidDel="00000000" w:rsidR="00000000" w:rsidRPr="00000000">
        <w:rPr>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0FD">
      <w:pPr>
        <w:shd w:fill="ffffff" w:val="clear"/>
        <w:spacing w:after="100" w:lineRule="auto"/>
        <w:ind w:firstLine="280"/>
        <w:jc w:val="both"/>
        <w:rPr>
          <w:sz w:val="18"/>
          <w:szCs w:val="18"/>
        </w:rPr>
      </w:pPr>
      <w:r w:rsidDel="00000000" w:rsidR="00000000" w:rsidRPr="00000000">
        <w:rPr>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0FE">
      <w:pPr>
        <w:shd w:fill="ffffff" w:val="clear"/>
        <w:spacing w:after="100" w:lineRule="auto"/>
        <w:ind w:firstLine="280"/>
        <w:jc w:val="both"/>
        <w:rPr>
          <w:sz w:val="18"/>
          <w:szCs w:val="18"/>
        </w:rPr>
      </w:pPr>
      <w:r w:rsidDel="00000000" w:rsidR="00000000" w:rsidRPr="00000000">
        <w:rPr>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0FF">
      <w:pPr>
        <w:shd w:fill="ffffff" w:val="clear"/>
        <w:spacing w:after="100" w:lineRule="auto"/>
        <w:ind w:firstLine="280"/>
        <w:jc w:val="both"/>
        <w:rPr>
          <w:sz w:val="18"/>
          <w:szCs w:val="18"/>
        </w:rPr>
      </w:pPr>
      <w:r w:rsidDel="00000000" w:rsidR="00000000" w:rsidRPr="00000000">
        <w:rPr>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00">
      <w:pPr>
        <w:shd w:fill="ffffff" w:val="clear"/>
        <w:spacing w:after="100" w:lineRule="auto"/>
        <w:ind w:firstLine="280"/>
        <w:jc w:val="both"/>
        <w:rPr>
          <w:sz w:val="18"/>
          <w:szCs w:val="18"/>
        </w:rPr>
      </w:pPr>
      <w:r w:rsidDel="00000000" w:rsidR="00000000" w:rsidRPr="00000000">
        <w:rPr>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01">
      <w:pPr>
        <w:shd w:fill="ffffff" w:val="clear"/>
        <w:spacing w:after="100" w:lineRule="auto"/>
        <w:ind w:firstLine="280"/>
        <w:jc w:val="both"/>
        <w:rPr>
          <w:sz w:val="18"/>
          <w:szCs w:val="18"/>
        </w:rPr>
      </w:pPr>
      <w:r w:rsidDel="00000000" w:rsidR="00000000" w:rsidRPr="00000000">
        <w:rPr>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02">
      <w:pPr>
        <w:shd w:fill="ffffff" w:val="clear"/>
        <w:spacing w:after="100" w:lineRule="auto"/>
        <w:ind w:firstLine="280"/>
        <w:jc w:val="both"/>
        <w:rPr>
          <w:sz w:val="18"/>
          <w:szCs w:val="18"/>
        </w:rPr>
      </w:pPr>
      <w:r w:rsidDel="00000000" w:rsidR="00000000" w:rsidRPr="00000000">
        <w:rPr>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03">
      <w:pPr>
        <w:shd w:fill="ffffff" w:val="clear"/>
        <w:spacing w:after="100" w:lineRule="auto"/>
        <w:ind w:firstLine="280"/>
        <w:jc w:val="both"/>
        <w:rPr>
          <w:sz w:val="18"/>
          <w:szCs w:val="18"/>
        </w:rPr>
      </w:pPr>
      <w:r w:rsidDel="00000000" w:rsidR="00000000" w:rsidRPr="00000000">
        <w:rPr>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04">
      <w:pPr>
        <w:shd w:fill="ffffff" w:val="clear"/>
        <w:spacing w:after="100" w:lineRule="auto"/>
        <w:ind w:firstLine="280"/>
        <w:jc w:val="both"/>
        <w:rPr>
          <w:sz w:val="18"/>
          <w:szCs w:val="18"/>
        </w:rPr>
      </w:pPr>
      <w:r w:rsidDel="00000000" w:rsidR="00000000" w:rsidRPr="00000000">
        <w:rPr>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05">
      <w:pPr>
        <w:shd w:fill="ffffff" w:val="clear"/>
        <w:spacing w:after="100" w:lineRule="auto"/>
        <w:ind w:firstLine="280"/>
        <w:jc w:val="both"/>
        <w:rPr>
          <w:sz w:val="18"/>
          <w:szCs w:val="18"/>
        </w:rPr>
      </w:pPr>
      <w:r w:rsidDel="00000000" w:rsidR="00000000" w:rsidRPr="00000000">
        <w:rPr>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06">
      <w:pPr>
        <w:shd w:fill="ffffff" w:val="clear"/>
        <w:spacing w:after="100" w:lineRule="auto"/>
        <w:ind w:firstLine="280"/>
        <w:jc w:val="both"/>
        <w:rPr>
          <w:sz w:val="18"/>
          <w:szCs w:val="18"/>
        </w:rPr>
      </w:pPr>
      <w:r w:rsidDel="00000000" w:rsidR="00000000" w:rsidRPr="00000000">
        <w:rPr>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07">
      <w:pPr>
        <w:shd w:fill="ffffff" w:val="clear"/>
        <w:spacing w:after="100" w:lineRule="auto"/>
        <w:ind w:firstLine="280"/>
        <w:jc w:val="both"/>
        <w:rPr>
          <w:b w:val="1"/>
          <w:sz w:val="18"/>
          <w:szCs w:val="18"/>
        </w:rPr>
      </w:pPr>
      <w:r w:rsidDel="00000000" w:rsidR="00000000" w:rsidRPr="00000000">
        <w:rPr>
          <w:b w:val="1"/>
          <w:sz w:val="18"/>
          <w:szCs w:val="18"/>
          <w:rtl w:val="0"/>
        </w:rPr>
        <w:t xml:space="preserve">6c. La participación y el apoyo comunitario a la salud.</w:t>
      </w:r>
    </w:p>
    <w:p w:rsidR="00000000" w:rsidDel="00000000" w:rsidP="00000000" w:rsidRDefault="00000000" w:rsidRPr="00000000" w14:paraId="00000108">
      <w:pPr>
        <w:shd w:fill="ffffff" w:val="clear"/>
        <w:spacing w:after="100" w:lineRule="auto"/>
        <w:ind w:firstLine="280"/>
        <w:jc w:val="both"/>
        <w:rPr>
          <w:sz w:val="18"/>
          <w:szCs w:val="18"/>
        </w:rPr>
      </w:pPr>
      <w:r w:rsidDel="00000000" w:rsidR="00000000" w:rsidRPr="00000000">
        <w:rPr>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09">
      <w:pPr>
        <w:shd w:fill="ffffff" w:val="clear"/>
        <w:spacing w:after="100" w:lineRule="auto"/>
        <w:ind w:firstLine="280"/>
        <w:jc w:val="both"/>
        <w:rPr>
          <w:sz w:val="18"/>
          <w:szCs w:val="18"/>
        </w:rPr>
      </w:pPr>
      <w:r w:rsidDel="00000000" w:rsidR="00000000" w:rsidRPr="00000000">
        <w:rPr>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0A">
      <w:pPr>
        <w:shd w:fill="ffffff" w:val="clear"/>
        <w:spacing w:after="100" w:lineRule="auto"/>
        <w:ind w:firstLine="280"/>
        <w:jc w:val="both"/>
        <w:rPr>
          <w:sz w:val="18"/>
          <w:szCs w:val="18"/>
        </w:rPr>
      </w:pPr>
      <w:r w:rsidDel="00000000" w:rsidR="00000000" w:rsidRPr="00000000">
        <w:rPr>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0B">
      <w:pPr>
        <w:shd w:fill="ffffff" w:val="clear"/>
        <w:spacing w:after="100" w:lineRule="auto"/>
        <w:ind w:firstLine="280"/>
        <w:jc w:val="both"/>
        <w:rPr>
          <w:sz w:val="18"/>
          <w:szCs w:val="18"/>
        </w:rPr>
      </w:pPr>
      <w:r w:rsidDel="00000000" w:rsidR="00000000" w:rsidRPr="00000000">
        <w:rPr>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0C">
      <w:pPr>
        <w:shd w:fill="ffffff" w:val="clear"/>
        <w:spacing w:after="100" w:lineRule="auto"/>
        <w:ind w:firstLine="280"/>
        <w:jc w:val="both"/>
        <w:rPr>
          <w:sz w:val="18"/>
          <w:szCs w:val="18"/>
        </w:rPr>
      </w:pPr>
      <w:r w:rsidDel="00000000" w:rsidR="00000000" w:rsidRPr="00000000">
        <w:rPr>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0D">
      <w:pPr>
        <w:shd w:fill="ffffff" w:val="clear"/>
        <w:spacing w:after="100" w:lineRule="auto"/>
        <w:ind w:firstLine="280"/>
        <w:jc w:val="both"/>
        <w:rPr>
          <w:sz w:val="18"/>
          <w:szCs w:val="18"/>
        </w:rPr>
      </w:pPr>
      <w:r w:rsidDel="00000000" w:rsidR="00000000" w:rsidRPr="00000000">
        <w:rPr>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0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Financiamiento del Modelo SABI basado en la APS.</w:t>
      </w:r>
    </w:p>
    <w:p w:rsidR="00000000" w:rsidDel="00000000" w:rsidP="00000000" w:rsidRDefault="00000000" w:rsidRPr="00000000" w14:paraId="0000010F">
      <w:pPr>
        <w:shd w:fill="ffffff" w:val="clear"/>
        <w:spacing w:after="100" w:lineRule="auto"/>
        <w:ind w:firstLine="280"/>
        <w:jc w:val="both"/>
        <w:rPr>
          <w:sz w:val="18"/>
          <w:szCs w:val="18"/>
        </w:rPr>
      </w:pPr>
      <w:r w:rsidDel="00000000" w:rsidR="00000000" w:rsidRPr="00000000">
        <w:rPr>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10">
      <w:pPr>
        <w:shd w:fill="ffffff" w:val="clear"/>
        <w:spacing w:after="100" w:lineRule="auto"/>
        <w:ind w:firstLine="280"/>
        <w:jc w:val="both"/>
        <w:rPr>
          <w:sz w:val="18"/>
          <w:szCs w:val="18"/>
        </w:rPr>
      </w:pPr>
      <w:r w:rsidDel="00000000" w:rsidR="00000000" w:rsidRPr="00000000">
        <w:rPr>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11">
      <w:pPr>
        <w:shd w:fill="ffffff" w:val="clear"/>
        <w:spacing w:after="100" w:lineRule="auto"/>
        <w:ind w:firstLine="280"/>
        <w:jc w:val="both"/>
        <w:rPr>
          <w:sz w:val="18"/>
          <w:szCs w:val="18"/>
        </w:rPr>
      </w:pPr>
      <w:r w:rsidDel="00000000" w:rsidR="00000000" w:rsidRPr="00000000">
        <w:rPr>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12">
      <w:pPr>
        <w:shd w:fill="ffffff" w:val="clear"/>
        <w:spacing w:after="100" w:lineRule="auto"/>
        <w:ind w:firstLine="280"/>
        <w:jc w:val="both"/>
        <w:rPr>
          <w:sz w:val="18"/>
          <w:szCs w:val="18"/>
        </w:rPr>
      </w:pPr>
      <w:r w:rsidDel="00000000" w:rsidR="00000000" w:rsidRPr="00000000">
        <w:rPr>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13">
      <w:pPr>
        <w:shd w:fill="ffffff" w:val="clear"/>
        <w:spacing w:after="100" w:lineRule="auto"/>
        <w:ind w:firstLine="280"/>
        <w:jc w:val="both"/>
        <w:rPr>
          <w:sz w:val="18"/>
          <w:szCs w:val="18"/>
        </w:rPr>
      </w:pPr>
      <w:r w:rsidDel="00000000" w:rsidR="00000000" w:rsidRPr="00000000">
        <w:rPr>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14">
      <w:pPr>
        <w:shd w:fill="ffffff" w:val="clear"/>
        <w:spacing w:after="100" w:lineRule="auto"/>
        <w:ind w:firstLine="280"/>
        <w:jc w:val="both"/>
        <w:rPr>
          <w:sz w:val="18"/>
          <w:szCs w:val="18"/>
        </w:rPr>
      </w:pPr>
      <w:r w:rsidDel="00000000" w:rsidR="00000000" w:rsidRPr="00000000">
        <w:rPr>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15">
      <w:pPr>
        <w:shd w:fill="ffffff" w:val="clear"/>
        <w:spacing w:after="100" w:lineRule="auto"/>
        <w:ind w:firstLine="280"/>
        <w:jc w:val="both"/>
        <w:rPr>
          <w:sz w:val="18"/>
          <w:szCs w:val="18"/>
        </w:rPr>
      </w:pPr>
      <w:r w:rsidDel="00000000" w:rsidR="00000000" w:rsidRPr="00000000">
        <w:rPr>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16">
      <w:pPr>
        <w:shd w:fill="ffffff" w:val="clear"/>
        <w:spacing w:after="100" w:lineRule="auto"/>
        <w:ind w:firstLine="280"/>
        <w:jc w:val="both"/>
        <w:rPr>
          <w:sz w:val="18"/>
          <w:szCs w:val="18"/>
        </w:rPr>
      </w:pPr>
      <w:r w:rsidDel="00000000" w:rsidR="00000000" w:rsidRPr="00000000">
        <w:rPr>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17">
      <w:pPr>
        <w:shd w:fill="ffffff" w:val="clear"/>
        <w:spacing w:after="100" w:lineRule="auto"/>
        <w:ind w:firstLine="280"/>
        <w:jc w:val="both"/>
        <w:rPr>
          <w:sz w:val="18"/>
          <w:szCs w:val="18"/>
        </w:rPr>
      </w:pPr>
      <w:r w:rsidDel="00000000" w:rsidR="00000000" w:rsidRPr="00000000">
        <w:rPr>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18">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19">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12 (incluye 72 MMDP del </w:t>
      </w:r>
      <w:r w:rsidDel="00000000" w:rsidR="00000000" w:rsidRPr="00000000">
        <w:rPr>
          <w:i w:val="1"/>
          <w:sz w:val="18"/>
          <w:szCs w:val="18"/>
          <w:rtl w:val="0"/>
        </w:rPr>
        <w:t xml:space="preserve">Seguro Popular</w:t>
      </w:r>
      <w:r w:rsidDel="00000000" w:rsidR="00000000" w:rsidRPr="00000000">
        <w:rPr>
          <w:sz w:val="18"/>
          <w:szCs w:val="18"/>
          <w:rtl w:val="0"/>
        </w:rPr>
        <w:t xml:space="preserve">): 124.2 MMDP para 2019.</w:t>
      </w:r>
    </w:p>
    <w:p w:rsidR="00000000" w:rsidDel="00000000" w:rsidP="00000000" w:rsidRDefault="00000000" w:rsidRPr="00000000" w14:paraId="0000011A">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19 (IMSS Bienestar): 11.8 MMDP en 2019 para la Administración del Programa IMSS-Prospera.</w:t>
      </w:r>
    </w:p>
    <w:p w:rsidR="00000000" w:rsidDel="00000000" w:rsidP="00000000" w:rsidRDefault="00000000" w:rsidRPr="00000000" w14:paraId="0000011B">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Recursos propios de las entidades federativas: Alrededor de 50.5 MMDP.</w:t>
      </w:r>
    </w:p>
    <w:p w:rsidR="00000000" w:rsidDel="00000000" w:rsidP="00000000" w:rsidRDefault="00000000" w:rsidRPr="00000000" w14:paraId="0000011C">
      <w:pPr>
        <w:shd w:fill="ffffff" w:val="clear"/>
        <w:spacing w:after="100" w:lineRule="auto"/>
        <w:ind w:firstLine="280"/>
        <w:jc w:val="both"/>
        <w:rPr>
          <w:sz w:val="18"/>
          <w:szCs w:val="18"/>
        </w:rPr>
      </w:pPr>
      <w:r w:rsidDel="00000000" w:rsidR="00000000" w:rsidRPr="00000000">
        <w:rPr>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1D">
      <w:pPr>
        <w:shd w:fill="ffffff" w:val="clear"/>
        <w:spacing w:after="100" w:lineRule="auto"/>
        <w:ind w:firstLine="280"/>
        <w:jc w:val="both"/>
        <w:rPr>
          <w:sz w:val="18"/>
          <w:szCs w:val="18"/>
        </w:rPr>
      </w:pPr>
      <w:r w:rsidDel="00000000" w:rsidR="00000000" w:rsidRPr="00000000">
        <w:rPr>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1E">
      <w:pPr>
        <w:shd w:fill="ffffff" w:val="clear"/>
        <w:spacing w:after="100" w:lineRule="auto"/>
        <w:ind w:firstLine="280"/>
        <w:jc w:val="both"/>
        <w:rPr>
          <w:sz w:val="18"/>
          <w:szCs w:val="18"/>
        </w:rPr>
      </w:pPr>
      <w:r w:rsidDel="00000000" w:rsidR="00000000" w:rsidRPr="00000000">
        <w:rPr>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1F">
      <w:pPr>
        <w:shd w:fill="ffffff" w:val="clear"/>
        <w:spacing w:after="100" w:lineRule="auto"/>
        <w:ind w:firstLine="280"/>
        <w:jc w:val="both"/>
        <w:rPr>
          <w:sz w:val="18"/>
          <w:szCs w:val="18"/>
        </w:rPr>
      </w:pPr>
      <w:r w:rsidDel="00000000" w:rsidR="00000000" w:rsidRPr="00000000">
        <w:rPr>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2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2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2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2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24">
      <w:pPr>
        <w:shd w:fill="ffffff" w:val="clear"/>
        <w:spacing w:after="100" w:lineRule="auto"/>
        <w:ind w:firstLine="280"/>
        <w:jc w:val="both"/>
        <w:rPr>
          <w:sz w:val="18"/>
          <w:szCs w:val="18"/>
        </w:rPr>
      </w:pPr>
      <w:r w:rsidDel="00000000" w:rsidR="00000000" w:rsidRPr="00000000">
        <w:rPr>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2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Seguimiento y Evaluación del Modelo SABI.</w:t>
      </w:r>
    </w:p>
    <w:p w:rsidR="00000000" w:rsidDel="00000000" w:rsidP="00000000" w:rsidRDefault="00000000" w:rsidRPr="00000000" w14:paraId="00000126">
      <w:pPr>
        <w:shd w:fill="ffffff" w:val="clear"/>
        <w:spacing w:after="100" w:lineRule="auto"/>
        <w:ind w:firstLine="280"/>
        <w:jc w:val="both"/>
        <w:rPr>
          <w:sz w:val="18"/>
          <w:szCs w:val="18"/>
        </w:rPr>
      </w:pPr>
      <w:r w:rsidDel="00000000" w:rsidR="00000000" w:rsidRPr="00000000">
        <w:rPr>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27">
      <w:pPr>
        <w:shd w:fill="ffffff" w:val="clear"/>
        <w:spacing w:after="100" w:lineRule="auto"/>
        <w:ind w:firstLine="280"/>
        <w:jc w:val="both"/>
        <w:rPr>
          <w:sz w:val="18"/>
          <w:szCs w:val="18"/>
        </w:rPr>
      </w:pPr>
      <w:r w:rsidDel="00000000" w:rsidR="00000000" w:rsidRPr="00000000">
        <w:rPr>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28">
      <w:pPr>
        <w:shd w:fill="ffffff" w:val="clear"/>
        <w:spacing w:after="100" w:lineRule="auto"/>
        <w:ind w:firstLine="280"/>
        <w:jc w:val="both"/>
        <w:rPr>
          <w:sz w:val="18"/>
          <w:szCs w:val="18"/>
        </w:rPr>
      </w:pPr>
      <w:r w:rsidDel="00000000" w:rsidR="00000000" w:rsidRPr="00000000">
        <w:rPr>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29">
      <w:pPr>
        <w:shd w:fill="ffffff" w:val="clear"/>
        <w:spacing w:after="100" w:lineRule="auto"/>
        <w:ind w:firstLine="280"/>
        <w:jc w:val="both"/>
        <w:rPr>
          <w:sz w:val="18"/>
          <w:szCs w:val="18"/>
        </w:rPr>
      </w:pPr>
      <w:r w:rsidDel="00000000" w:rsidR="00000000" w:rsidRPr="00000000">
        <w:rPr>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2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Jerarquización y Supervisión de la Aplicación del Modelo SABI.</w:t>
      </w:r>
    </w:p>
    <w:p w:rsidR="00000000" w:rsidDel="00000000" w:rsidP="00000000" w:rsidRDefault="00000000" w:rsidRPr="00000000" w14:paraId="0000012B">
      <w:pPr>
        <w:shd w:fill="ffffff" w:val="clear"/>
        <w:spacing w:after="100" w:lineRule="auto"/>
        <w:ind w:firstLine="280"/>
        <w:jc w:val="both"/>
        <w:rPr>
          <w:sz w:val="18"/>
          <w:szCs w:val="18"/>
        </w:rPr>
      </w:pPr>
      <w:r w:rsidDel="00000000" w:rsidR="00000000" w:rsidRPr="00000000">
        <w:rPr>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12C">
      <w:pPr>
        <w:shd w:fill="ffffff" w:val="clear"/>
        <w:spacing w:after="100" w:lineRule="auto"/>
        <w:ind w:firstLine="280"/>
        <w:jc w:val="both"/>
        <w:rPr>
          <w:sz w:val="18"/>
          <w:szCs w:val="18"/>
        </w:rPr>
      </w:pPr>
      <w:r w:rsidDel="00000000" w:rsidR="00000000" w:rsidRPr="00000000">
        <w:rPr>
          <w:sz w:val="18"/>
          <w:szCs w:val="18"/>
          <w:rtl w:val="0"/>
        </w:rPr>
        <w:t xml:space="preserve">Para la prestación de los servicios de salud se han definido los siguientes lineamientos de trabajo:</w:t>
      </w:r>
    </w:p>
    <w:p w:rsidR="00000000" w:rsidDel="00000000" w:rsidP="00000000" w:rsidRDefault="00000000" w:rsidRPr="00000000" w14:paraId="0000012D">
      <w:pPr>
        <w:shd w:fill="ffffff" w:val="clear"/>
        <w:spacing w:after="100" w:lineRule="auto"/>
        <w:ind w:firstLine="280"/>
        <w:jc w:val="both"/>
        <w:rPr>
          <w:sz w:val="18"/>
          <w:szCs w:val="18"/>
        </w:rPr>
      </w:pPr>
      <w:r w:rsidDel="00000000" w:rsidR="00000000" w:rsidRPr="00000000">
        <w:rPr>
          <w:b w:val="1"/>
          <w:sz w:val="18"/>
          <w:szCs w:val="18"/>
          <w:rtl w:val="0"/>
        </w:rPr>
        <w:t xml:space="preserve">1.</w:t>
      </w:r>
      <w:r w:rsidDel="00000000" w:rsidR="00000000" w:rsidRPr="00000000">
        <w:rPr>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12E">
      <w:pPr>
        <w:shd w:fill="ffffff" w:val="clear"/>
        <w:spacing w:after="100" w:lineRule="auto"/>
        <w:ind w:firstLine="280"/>
        <w:jc w:val="both"/>
        <w:rPr>
          <w:sz w:val="18"/>
          <w:szCs w:val="18"/>
        </w:rPr>
      </w:pPr>
      <w:r w:rsidDel="00000000" w:rsidR="00000000" w:rsidRPr="00000000">
        <w:rPr>
          <w:b w:val="1"/>
          <w:sz w:val="18"/>
          <w:szCs w:val="18"/>
          <w:rtl w:val="0"/>
        </w:rPr>
        <w:t xml:space="preserve">2.</w:t>
      </w:r>
      <w:r w:rsidDel="00000000" w:rsidR="00000000" w:rsidRPr="00000000">
        <w:rPr>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12F">
      <w:pPr>
        <w:shd w:fill="ffffff" w:val="clear"/>
        <w:spacing w:after="100" w:lineRule="auto"/>
        <w:ind w:firstLine="280"/>
        <w:jc w:val="both"/>
        <w:rPr>
          <w:sz w:val="18"/>
          <w:szCs w:val="18"/>
        </w:rPr>
      </w:pPr>
      <w:r w:rsidDel="00000000" w:rsidR="00000000" w:rsidRPr="00000000">
        <w:rPr>
          <w:b w:val="1"/>
          <w:sz w:val="18"/>
          <w:szCs w:val="18"/>
          <w:rtl w:val="0"/>
        </w:rPr>
        <w:t xml:space="preserve">3.</w:t>
      </w:r>
      <w:r w:rsidDel="00000000" w:rsidR="00000000" w:rsidRPr="00000000">
        <w:rPr>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130">
      <w:pPr>
        <w:shd w:fill="ffffff" w:val="clear"/>
        <w:spacing w:after="100" w:lineRule="auto"/>
        <w:ind w:firstLine="280"/>
        <w:jc w:val="both"/>
        <w:rPr>
          <w:sz w:val="18"/>
          <w:szCs w:val="18"/>
        </w:rPr>
      </w:pPr>
      <w:r w:rsidDel="00000000" w:rsidR="00000000" w:rsidRPr="00000000">
        <w:rPr>
          <w:b w:val="1"/>
          <w:sz w:val="18"/>
          <w:szCs w:val="18"/>
          <w:rtl w:val="0"/>
        </w:rPr>
        <w:t xml:space="preserve">4.</w:t>
      </w:r>
      <w:r w:rsidDel="00000000" w:rsidR="00000000" w:rsidRPr="00000000">
        <w:rPr>
          <w:sz w:val="18"/>
          <w:szCs w:val="18"/>
          <w:rtl w:val="0"/>
        </w:rPr>
        <w:t xml:space="preserve"> El INSABI prestará 4 funciones básicas:</w:t>
      </w:r>
    </w:p>
    <w:p w:rsidR="00000000" w:rsidDel="00000000" w:rsidP="00000000" w:rsidRDefault="00000000" w:rsidRPr="00000000" w14:paraId="00000131">
      <w:pPr>
        <w:shd w:fill="ffffff" w:val="clear"/>
        <w:spacing w:after="100" w:lineRule="auto"/>
        <w:ind w:left="720" w:firstLine="0"/>
        <w:jc w:val="both"/>
        <w:rPr>
          <w:sz w:val="18"/>
          <w:szCs w:val="18"/>
        </w:rPr>
      </w:pPr>
      <w:r w:rsidDel="00000000" w:rsidR="00000000" w:rsidRPr="00000000">
        <w:rPr>
          <w:b w:val="1"/>
          <w:sz w:val="18"/>
          <w:szCs w:val="18"/>
          <w:rtl w:val="0"/>
        </w:rPr>
        <w:t xml:space="preserve">a)</w:t>
      </w:r>
      <w:r w:rsidDel="00000000" w:rsidR="00000000" w:rsidRPr="00000000">
        <w:rPr>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mismos,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13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3">
      <w:pPr>
        <w:shd w:fill="ffffff" w:val="clear"/>
        <w:spacing w:after="100" w:lineRule="auto"/>
        <w:ind w:left="720" w:firstLine="0"/>
        <w:jc w:val="both"/>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134">
      <w:pPr>
        <w:shd w:fill="ffffff" w:val="clear"/>
        <w:spacing w:after="100" w:lineRule="auto"/>
        <w:ind w:left="720" w:firstLine="0"/>
        <w:jc w:val="both"/>
        <w:rPr>
          <w:sz w:val="18"/>
          <w:szCs w:val="18"/>
        </w:rPr>
      </w:pPr>
      <w:r w:rsidDel="00000000" w:rsidR="00000000" w:rsidRPr="00000000">
        <w:rPr>
          <w:b w:val="1"/>
          <w:sz w:val="18"/>
          <w:szCs w:val="18"/>
          <w:rtl w:val="0"/>
        </w:rPr>
        <w:t xml:space="preserve">c)</w:t>
      </w:r>
      <w:r w:rsidDel="00000000" w:rsidR="00000000" w:rsidRPr="00000000">
        <w:rPr>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135">
      <w:pPr>
        <w:shd w:fill="ffffff" w:val="clear"/>
        <w:spacing w:after="100" w:lineRule="auto"/>
        <w:ind w:left="720" w:firstLine="0"/>
        <w:jc w:val="both"/>
        <w:rPr>
          <w:sz w:val="18"/>
          <w:szCs w:val="18"/>
        </w:rPr>
      </w:pPr>
      <w:r w:rsidDel="00000000" w:rsidR="00000000" w:rsidRPr="00000000">
        <w:rPr>
          <w:b w:val="1"/>
          <w:sz w:val="18"/>
          <w:szCs w:val="18"/>
          <w:rtl w:val="0"/>
        </w:rPr>
        <w:t xml:space="preserve">d)</w:t>
      </w:r>
      <w:r w:rsidDel="00000000" w:rsidR="00000000" w:rsidRPr="00000000">
        <w:rPr>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136">
      <w:pPr>
        <w:shd w:fill="ffffff" w:val="clear"/>
        <w:spacing w:after="100" w:lineRule="auto"/>
        <w:ind w:firstLine="280"/>
        <w:jc w:val="both"/>
        <w:rPr>
          <w:sz w:val="18"/>
          <w:szCs w:val="18"/>
        </w:rPr>
      </w:pPr>
      <w:r w:rsidDel="00000000" w:rsidR="00000000" w:rsidRPr="00000000">
        <w:rPr>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13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Médico para la APS en México.</w:t>
      </w:r>
    </w:p>
    <w:p w:rsidR="00000000" w:rsidDel="00000000" w:rsidP="00000000" w:rsidRDefault="00000000" w:rsidRPr="00000000" w14:paraId="00000138">
      <w:pPr>
        <w:shd w:fill="ffffff" w:val="clear"/>
        <w:spacing w:after="100" w:lineRule="auto"/>
        <w:ind w:firstLine="280"/>
        <w:jc w:val="both"/>
        <w:rPr>
          <w:sz w:val="18"/>
          <w:szCs w:val="18"/>
        </w:rPr>
      </w:pPr>
      <w:r w:rsidDel="00000000" w:rsidR="00000000" w:rsidRPr="00000000">
        <w:rPr>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139">
      <w:pPr>
        <w:shd w:fill="ffffff" w:val="clear"/>
        <w:spacing w:after="100" w:lineRule="auto"/>
        <w:ind w:firstLine="280"/>
        <w:jc w:val="both"/>
        <w:rPr>
          <w:sz w:val="18"/>
          <w:szCs w:val="18"/>
        </w:rPr>
      </w:pPr>
      <w:r w:rsidDel="00000000" w:rsidR="00000000" w:rsidRPr="00000000">
        <w:rPr>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13A">
      <w:pPr>
        <w:shd w:fill="ffffff" w:val="clear"/>
        <w:spacing w:after="100" w:lineRule="auto"/>
        <w:ind w:firstLine="280"/>
        <w:jc w:val="both"/>
        <w:rPr>
          <w:sz w:val="18"/>
          <w:szCs w:val="18"/>
        </w:rPr>
      </w:pPr>
      <w:r w:rsidDel="00000000" w:rsidR="00000000" w:rsidRPr="00000000">
        <w:rPr>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13B">
      <w:pPr>
        <w:shd w:fill="ffffff" w:val="clear"/>
        <w:spacing w:after="100" w:lineRule="auto"/>
        <w:ind w:firstLine="280"/>
        <w:jc w:val="both"/>
        <w:rPr>
          <w:sz w:val="18"/>
          <w:szCs w:val="18"/>
        </w:rPr>
      </w:pPr>
      <w:r w:rsidDel="00000000" w:rsidR="00000000" w:rsidRPr="00000000">
        <w:rPr>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13C">
      <w:pPr>
        <w:shd w:fill="ffffff" w:val="clear"/>
        <w:spacing w:after="100" w:lineRule="auto"/>
        <w:ind w:firstLine="280"/>
        <w:jc w:val="both"/>
        <w:rPr>
          <w:sz w:val="18"/>
          <w:szCs w:val="18"/>
        </w:rPr>
      </w:pPr>
      <w:r w:rsidDel="00000000" w:rsidR="00000000" w:rsidRPr="00000000">
        <w:rPr>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13D">
      <w:pPr>
        <w:shd w:fill="ffffff" w:val="clear"/>
        <w:spacing w:after="100" w:lineRule="auto"/>
        <w:ind w:firstLine="280"/>
        <w:jc w:val="both"/>
        <w:rPr>
          <w:sz w:val="18"/>
          <w:szCs w:val="18"/>
        </w:rPr>
      </w:pPr>
      <w:r w:rsidDel="00000000" w:rsidR="00000000" w:rsidRPr="00000000">
        <w:rPr>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13E">
      <w:pPr>
        <w:shd w:fill="ffffff" w:val="clear"/>
        <w:spacing w:after="100" w:lineRule="auto"/>
        <w:ind w:firstLine="280"/>
        <w:jc w:val="both"/>
        <w:rPr>
          <w:sz w:val="18"/>
          <w:szCs w:val="18"/>
        </w:rPr>
      </w:pPr>
      <w:r w:rsidDel="00000000" w:rsidR="00000000" w:rsidRPr="00000000">
        <w:rPr>
          <w:sz w:val="18"/>
          <w:szCs w:val="18"/>
          <w:rtl w:val="0"/>
        </w:rPr>
        <w:t xml:space="preserve">- Generar su propia capacidad de autoaprendizaje y de búsqueda de conocimientos.</w:t>
      </w:r>
    </w:p>
    <w:p w:rsidR="00000000" w:rsidDel="00000000" w:rsidP="00000000" w:rsidRDefault="00000000" w:rsidRPr="00000000" w14:paraId="0000013F">
      <w:pPr>
        <w:shd w:fill="ffffff" w:val="clear"/>
        <w:spacing w:after="100" w:lineRule="auto"/>
        <w:ind w:firstLine="280"/>
        <w:jc w:val="both"/>
        <w:rPr>
          <w:sz w:val="18"/>
          <w:szCs w:val="18"/>
        </w:rPr>
      </w:pPr>
      <w:r w:rsidDel="00000000" w:rsidR="00000000" w:rsidRPr="00000000">
        <w:rPr>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140">
      <w:pPr>
        <w:shd w:fill="ffffff" w:val="clear"/>
        <w:spacing w:after="100" w:lineRule="auto"/>
        <w:ind w:firstLine="280"/>
        <w:jc w:val="both"/>
        <w:rPr>
          <w:sz w:val="18"/>
          <w:szCs w:val="18"/>
        </w:rPr>
      </w:pPr>
      <w:r w:rsidDel="00000000" w:rsidR="00000000" w:rsidRPr="00000000">
        <w:rPr>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141">
      <w:pPr>
        <w:shd w:fill="ffffff" w:val="clear"/>
        <w:spacing w:after="100" w:lineRule="auto"/>
        <w:ind w:firstLine="280"/>
        <w:jc w:val="both"/>
        <w:rPr>
          <w:sz w:val="18"/>
          <w:szCs w:val="18"/>
        </w:rPr>
      </w:pPr>
      <w:r w:rsidDel="00000000" w:rsidR="00000000" w:rsidRPr="00000000">
        <w:rPr>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142">
      <w:pPr>
        <w:shd w:fill="ffffff" w:val="clear"/>
        <w:spacing w:after="100" w:lineRule="auto"/>
        <w:ind w:firstLine="280"/>
        <w:jc w:val="both"/>
        <w:rPr>
          <w:sz w:val="18"/>
          <w:szCs w:val="18"/>
        </w:rPr>
      </w:pPr>
      <w:r w:rsidDel="00000000" w:rsidR="00000000" w:rsidRPr="00000000">
        <w:rPr>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143">
      <w:pPr>
        <w:shd w:fill="ffffff" w:val="clear"/>
        <w:spacing w:after="100" w:lineRule="auto"/>
        <w:ind w:firstLine="280"/>
        <w:jc w:val="both"/>
        <w:rPr>
          <w:sz w:val="18"/>
          <w:szCs w:val="18"/>
        </w:rPr>
      </w:pPr>
      <w:r w:rsidDel="00000000" w:rsidR="00000000" w:rsidRPr="00000000">
        <w:rPr>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144">
      <w:pPr>
        <w:shd w:fill="ffffff" w:val="clear"/>
        <w:spacing w:after="100" w:lineRule="auto"/>
        <w:ind w:firstLine="280"/>
        <w:jc w:val="both"/>
        <w:rPr>
          <w:sz w:val="18"/>
          <w:szCs w:val="18"/>
        </w:rPr>
      </w:pPr>
      <w:r w:rsidDel="00000000" w:rsidR="00000000" w:rsidRPr="00000000">
        <w:rPr>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145">
      <w:pPr>
        <w:shd w:fill="ffffff" w:val="clear"/>
        <w:spacing w:after="100" w:lineRule="auto"/>
        <w:ind w:firstLine="280"/>
        <w:jc w:val="both"/>
        <w:rPr>
          <w:sz w:val="18"/>
          <w:szCs w:val="18"/>
        </w:rPr>
      </w:pPr>
      <w:r w:rsidDel="00000000" w:rsidR="00000000" w:rsidRPr="00000000">
        <w:rPr>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146">
      <w:pPr>
        <w:shd w:fill="ffffff" w:val="clear"/>
        <w:spacing w:after="100" w:lineRule="auto"/>
        <w:ind w:firstLine="280"/>
        <w:jc w:val="both"/>
        <w:rPr>
          <w:sz w:val="18"/>
          <w:szCs w:val="18"/>
        </w:rPr>
      </w:pPr>
      <w:r w:rsidDel="00000000" w:rsidR="00000000" w:rsidRPr="00000000">
        <w:rPr>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147">
      <w:pPr>
        <w:shd w:fill="ffffff" w:val="clear"/>
        <w:spacing w:after="100" w:lineRule="auto"/>
        <w:ind w:firstLine="280"/>
        <w:jc w:val="both"/>
        <w:rPr>
          <w:sz w:val="18"/>
          <w:szCs w:val="18"/>
        </w:rPr>
      </w:pPr>
      <w:r w:rsidDel="00000000" w:rsidR="00000000" w:rsidRPr="00000000">
        <w:rPr>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148">
      <w:pPr>
        <w:shd w:fill="ffffff" w:val="clear"/>
        <w:spacing w:after="100" w:lineRule="auto"/>
        <w:ind w:firstLine="280"/>
        <w:jc w:val="both"/>
        <w:rPr>
          <w:sz w:val="18"/>
          <w:szCs w:val="18"/>
        </w:rPr>
      </w:pPr>
      <w:r w:rsidDel="00000000" w:rsidR="00000000" w:rsidRPr="00000000">
        <w:rPr>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149">
      <w:pPr>
        <w:shd w:fill="ffffff" w:val="clear"/>
        <w:spacing w:after="100" w:lineRule="auto"/>
        <w:ind w:firstLine="280"/>
        <w:jc w:val="both"/>
        <w:rPr>
          <w:sz w:val="18"/>
          <w:szCs w:val="18"/>
        </w:rPr>
      </w:pPr>
      <w:r w:rsidDel="00000000" w:rsidR="00000000" w:rsidRPr="00000000">
        <w:rPr>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14A">
      <w:pPr>
        <w:shd w:fill="ffffff" w:val="clear"/>
        <w:spacing w:after="100" w:lineRule="auto"/>
        <w:ind w:firstLine="280"/>
        <w:jc w:val="both"/>
        <w:rPr>
          <w:sz w:val="18"/>
          <w:szCs w:val="18"/>
        </w:rPr>
      </w:pPr>
      <w:r w:rsidDel="00000000" w:rsidR="00000000" w:rsidRPr="00000000">
        <w:rPr>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14B">
      <w:pPr>
        <w:shd w:fill="ffffff" w:val="clear"/>
        <w:spacing w:after="100" w:lineRule="auto"/>
        <w:ind w:firstLine="280"/>
        <w:jc w:val="both"/>
        <w:rPr>
          <w:sz w:val="18"/>
          <w:szCs w:val="18"/>
        </w:rPr>
      </w:pPr>
      <w:r w:rsidDel="00000000" w:rsidR="00000000" w:rsidRPr="00000000">
        <w:rPr>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cumplan el programa académico.</w:t>
      </w:r>
    </w:p>
    <w:p w:rsidR="00000000" w:rsidDel="00000000" w:rsidP="00000000" w:rsidRDefault="00000000" w:rsidRPr="00000000" w14:paraId="0000014C">
      <w:pPr>
        <w:shd w:fill="ffffff" w:val="clear"/>
        <w:spacing w:after="100" w:lineRule="auto"/>
        <w:ind w:firstLine="280"/>
        <w:jc w:val="both"/>
        <w:rPr>
          <w:sz w:val="18"/>
          <w:szCs w:val="18"/>
        </w:rPr>
      </w:pPr>
      <w:r w:rsidDel="00000000" w:rsidR="00000000" w:rsidRPr="00000000">
        <w:rPr>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14D">
      <w:pPr>
        <w:shd w:fill="ffffff" w:val="clear"/>
        <w:spacing w:after="100" w:lineRule="auto"/>
        <w:ind w:firstLine="280"/>
        <w:jc w:val="both"/>
        <w:rPr>
          <w:sz w:val="18"/>
          <w:szCs w:val="18"/>
        </w:rPr>
      </w:pPr>
      <w:r w:rsidDel="00000000" w:rsidR="00000000" w:rsidRPr="00000000">
        <w:rPr>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14E">
      <w:pPr>
        <w:shd w:fill="ffffff" w:val="clear"/>
        <w:spacing w:after="100" w:lineRule="auto"/>
        <w:ind w:firstLine="280"/>
        <w:jc w:val="both"/>
        <w:rPr>
          <w:sz w:val="18"/>
          <w:szCs w:val="18"/>
        </w:rPr>
      </w:pPr>
      <w:r w:rsidDel="00000000" w:rsidR="00000000" w:rsidRPr="00000000">
        <w:rPr>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14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de Enfermería para la APS.</w:t>
      </w:r>
    </w:p>
    <w:p w:rsidR="00000000" w:rsidDel="00000000" w:rsidP="00000000" w:rsidRDefault="00000000" w:rsidRPr="00000000" w14:paraId="00000150">
      <w:pPr>
        <w:shd w:fill="ffffff" w:val="clear"/>
        <w:spacing w:after="100" w:lineRule="auto"/>
        <w:ind w:firstLine="280"/>
        <w:jc w:val="both"/>
        <w:rPr>
          <w:sz w:val="18"/>
          <w:szCs w:val="18"/>
        </w:rPr>
      </w:pPr>
      <w:r w:rsidDel="00000000" w:rsidR="00000000" w:rsidRPr="00000000">
        <w:rPr>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151">
      <w:pPr>
        <w:shd w:fill="ffffff" w:val="clear"/>
        <w:spacing w:after="100" w:lineRule="auto"/>
        <w:ind w:firstLine="280"/>
        <w:jc w:val="both"/>
        <w:rPr>
          <w:sz w:val="18"/>
          <w:szCs w:val="18"/>
        </w:rPr>
      </w:pPr>
      <w:r w:rsidDel="00000000" w:rsidR="00000000" w:rsidRPr="00000000">
        <w:rPr>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152">
      <w:pPr>
        <w:shd w:fill="ffffff" w:val="clear"/>
        <w:spacing w:after="100" w:lineRule="auto"/>
        <w:ind w:firstLine="280"/>
        <w:jc w:val="both"/>
        <w:rPr>
          <w:sz w:val="18"/>
          <w:szCs w:val="18"/>
        </w:rPr>
      </w:pPr>
      <w:r w:rsidDel="00000000" w:rsidR="00000000" w:rsidRPr="00000000">
        <w:rPr>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153">
      <w:pPr>
        <w:shd w:fill="ffffff" w:val="clear"/>
        <w:spacing w:after="100" w:lineRule="auto"/>
        <w:ind w:firstLine="280"/>
        <w:jc w:val="both"/>
        <w:rPr>
          <w:sz w:val="18"/>
          <w:szCs w:val="18"/>
        </w:rPr>
      </w:pPr>
      <w:r w:rsidDel="00000000" w:rsidR="00000000" w:rsidRPr="00000000">
        <w:rPr>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154">
      <w:pPr>
        <w:shd w:fill="ffffff" w:val="clear"/>
        <w:spacing w:after="100" w:lineRule="auto"/>
        <w:ind w:firstLine="280"/>
        <w:jc w:val="both"/>
        <w:rPr>
          <w:sz w:val="18"/>
          <w:szCs w:val="18"/>
        </w:rPr>
      </w:pPr>
      <w:r w:rsidDel="00000000" w:rsidR="00000000" w:rsidRPr="00000000">
        <w:rPr>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155">
      <w:pPr>
        <w:shd w:fill="ffffff" w:val="clear"/>
        <w:spacing w:after="100" w:lineRule="auto"/>
        <w:ind w:firstLine="280"/>
        <w:jc w:val="both"/>
        <w:rPr>
          <w:sz w:val="18"/>
          <w:szCs w:val="18"/>
        </w:rPr>
      </w:pPr>
      <w:r w:rsidDel="00000000" w:rsidR="00000000" w:rsidRPr="00000000">
        <w:rPr>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156">
      <w:pPr>
        <w:shd w:fill="ffffff" w:val="clear"/>
        <w:spacing w:after="100" w:lineRule="auto"/>
        <w:ind w:firstLine="280"/>
        <w:jc w:val="both"/>
        <w:rPr>
          <w:sz w:val="18"/>
          <w:szCs w:val="18"/>
        </w:rPr>
      </w:pPr>
      <w:r w:rsidDel="00000000" w:rsidR="00000000" w:rsidRPr="00000000">
        <w:rPr>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157">
      <w:pPr>
        <w:shd w:fill="ffffff" w:val="clear"/>
        <w:spacing w:after="100" w:lineRule="auto"/>
        <w:ind w:firstLine="280"/>
        <w:jc w:val="both"/>
        <w:rPr>
          <w:sz w:val="18"/>
          <w:szCs w:val="18"/>
        </w:rPr>
      </w:pPr>
      <w:r w:rsidDel="00000000" w:rsidR="00000000" w:rsidRPr="00000000">
        <w:rPr>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15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Visión de Mediano Plazo del Sistema de Salud de México.</w:t>
      </w:r>
    </w:p>
    <w:p w:rsidR="00000000" w:rsidDel="00000000" w:rsidP="00000000" w:rsidRDefault="00000000" w:rsidRPr="00000000" w14:paraId="00000159">
      <w:pPr>
        <w:shd w:fill="ffffff" w:val="clear"/>
        <w:spacing w:after="100" w:lineRule="auto"/>
        <w:ind w:firstLine="280"/>
        <w:jc w:val="both"/>
        <w:rPr>
          <w:sz w:val="18"/>
          <w:szCs w:val="18"/>
        </w:rPr>
      </w:pPr>
      <w:r w:rsidDel="00000000" w:rsidR="00000000" w:rsidRPr="00000000">
        <w:rPr>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15A">
      <w:pPr>
        <w:shd w:fill="ffffff" w:val="clear"/>
        <w:spacing w:after="100" w:lineRule="auto"/>
        <w:ind w:firstLine="280"/>
        <w:jc w:val="both"/>
        <w:rPr>
          <w:sz w:val="18"/>
          <w:szCs w:val="18"/>
        </w:rPr>
      </w:pPr>
      <w:r w:rsidDel="00000000" w:rsidR="00000000" w:rsidRPr="00000000">
        <w:rPr>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15B">
      <w:pPr>
        <w:shd w:fill="ffffff" w:val="clear"/>
        <w:spacing w:after="100" w:lineRule="auto"/>
        <w:ind w:firstLine="280"/>
        <w:jc w:val="both"/>
        <w:rPr>
          <w:sz w:val="18"/>
          <w:szCs w:val="18"/>
        </w:rPr>
      </w:pPr>
      <w:r w:rsidDel="00000000" w:rsidR="00000000" w:rsidRPr="00000000">
        <w:rPr>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15C">
      <w:pPr>
        <w:shd w:fill="ffffff" w:val="clear"/>
        <w:spacing w:after="100" w:lineRule="auto"/>
        <w:ind w:firstLine="280"/>
        <w:jc w:val="both"/>
        <w:rPr>
          <w:sz w:val="18"/>
          <w:szCs w:val="18"/>
        </w:rPr>
      </w:pPr>
      <w:r w:rsidDel="00000000" w:rsidR="00000000" w:rsidRPr="00000000">
        <w:rPr>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15D">
      <w:pPr>
        <w:shd w:fill="ffffff" w:val="clear"/>
        <w:spacing w:after="100" w:lineRule="auto"/>
        <w:ind w:firstLine="280"/>
        <w:jc w:val="both"/>
        <w:rPr>
          <w:sz w:val="18"/>
          <w:szCs w:val="18"/>
        </w:rPr>
      </w:pPr>
      <w:r w:rsidDel="00000000" w:rsidR="00000000" w:rsidRPr="00000000">
        <w:rPr>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15E">
      <w:pPr>
        <w:shd w:fill="ffffff" w:val="clear"/>
        <w:spacing w:after="100" w:lineRule="auto"/>
        <w:ind w:firstLine="280"/>
        <w:jc w:val="both"/>
        <w:rPr>
          <w:sz w:val="18"/>
          <w:szCs w:val="18"/>
        </w:rPr>
      </w:pPr>
      <w:r w:rsidDel="00000000" w:rsidR="00000000" w:rsidRPr="00000000">
        <w:rPr>
          <w:sz w:val="18"/>
          <w:szCs w:val="18"/>
          <w:rtl w:val="0"/>
        </w:rPr>
        <w:t xml:space="preserve">La ruta crítica de este proceso inicialmente transita por adoptar </w:t>
      </w:r>
      <w:r w:rsidDel="00000000" w:rsidR="00000000" w:rsidRPr="00000000">
        <w:rPr>
          <w:sz w:val="18"/>
          <w:szCs w:val="18"/>
          <w:u w:val="single"/>
          <w:rtl w:val="0"/>
        </w:rPr>
        <w:t xml:space="preserve">enfoques compartidos</w:t>
      </w:r>
      <w:r w:rsidDel="00000000" w:rsidR="00000000" w:rsidRPr="00000000">
        <w:rPr>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15F">
      <w:pPr>
        <w:shd w:fill="ffffff" w:val="clear"/>
        <w:spacing w:after="100" w:lineRule="auto"/>
        <w:ind w:firstLine="280"/>
        <w:jc w:val="both"/>
        <w:rPr>
          <w:sz w:val="18"/>
          <w:szCs w:val="18"/>
        </w:rPr>
      </w:pPr>
      <w:r w:rsidDel="00000000" w:rsidR="00000000" w:rsidRPr="00000000">
        <w:rPr>
          <w:sz w:val="18"/>
          <w:szCs w:val="18"/>
          <w:rtl w:val="0"/>
        </w:rPr>
        <w:t xml:space="preserve">Un segundo momento es la </w:t>
      </w:r>
      <w:r w:rsidDel="00000000" w:rsidR="00000000" w:rsidRPr="00000000">
        <w:rPr>
          <w:sz w:val="18"/>
          <w:szCs w:val="18"/>
          <w:u w:val="single"/>
          <w:rtl w:val="0"/>
        </w:rPr>
        <w:t xml:space="preserve">convergencia de prácticas</w:t>
      </w:r>
      <w:r w:rsidDel="00000000" w:rsidR="00000000" w:rsidRPr="00000000">
        <w:rPr>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160">
      <w:pPr>
        <w:shd w:fill="ffffff" w:val="clear"/>
        <w:spacing w:after="100" w:lineRule="auto"/>
        <w:ind w:firstLine="280"/>
        <w:jc w:val="both"/>
        <w:rPr>
          <w:sz w:val="18"/>
          <w:szCs w:val="18"/>
        </w:rPr>
      </w:pPr>
      <w:r w:rsidDel="00000000" w:rsidR="00000000" w:rsidRPr="00000000">
        <w:rPr>
          <w:sz w:val="18"/>
          <w:szCs w:val="18"/>
          <w:rtl w:val="0"/>
        </w:rPr>
        <w:t xml:space="preserve">Un tercer momento de la integración del Sistema Nacional de Salud es la oferta de </w:t>
      </w:r>
      <w:r w:rsidDel="00000000" w:rsidR="00000000" w:rsidRPr="00000000">
        <w:rPr>
          <w:sz w:val="18"/>
          <w:szCs w:val="18"/>
          <w:u w:val="single"/>
          <w:rtl w:val="0"/>
        </w:rPr>
        <w:t xml:space="preserve">capacidades conjuntas</w:t>
      </w:r>
      <w:r w:rsidDel="00000000" w:rsidR="00000000" w:rsidRPr="00000000">
        <w:rPr>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161">
      <w:pPr>
        <w:shd w:fill="ffffff" w:val="clear"/>
        <w:spacing w:after="100" w:lineRule="auto"/>
        <w:ind w:firstLine="280"/>
        <w:jc w:val="both"/>
        <w:rPr>
          <w:sz w:val="18"/>
          <w:szCs w:val="18"/>
        </w:rPr>
      </w:pPr>
      <w:r w:rsidDel="00000000" w:rsidR="00000000" w:rsidRPr="00000000">
        <w:rPr>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162">
      <w:pPr>
        <w:shd w:fill="ffffff" w:val="clear"/>
        <w:spacing w:after="100" w:lineRule="auto"/>
        <w:ind w:firstLine="280"/>
        <w:jc w:val="both"/>
        <w:rPr>
          <w:sz w:val="18"/>
          <w:szCs w:val="18"/>
        </w:rPr>
      </w:pPr>
      <w:r w:rsidDel="00000000" w:rsidR="00000000" w:rsidRPr="00000000">
        <w:rPr>
          <w:sz w:val="18"/>
          <w:szCs w:val="18"/>
          <w:rtl w:val="0"/>
        </w:rPr>
        <w:t xml:space="preserve">Este camino abonará el anhelo de que se alcance un sistema único de salud en el país.</w:t>
      </w:r>
    </w:p>
    <w:p w:rsidR="00000000" w:rsidDel="00000000" w:rsidP="00000000" w:rsidRDefault="00000000" w:rsidRPr="00000000" w14:paraId="0000016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Consideraciones Finales.</w:t>
      </w:r>
    </w:p>
    <w:p w:rsidR="00000000" w:rsidDel="00000000" w:rsidP="00000000" w:rsidRDefault="00000000" w:rsidRPr="00000000" w14:paraId="00000164">
      <w:pPr>
        <w:shd w:fill="ffffff" w:val="clear"/>
        <w:spacing w:after="100" w:lineRule="auto"/>
        <w:ind w:firstLine="280"/>
        <w:jc w:val="both"/>
        <w:rPr>
          <w:sz w:val="18"/>
          <w:szCs w:val="18"/>
        </w:rPr>
      </w:pPr>
      <w:r w:rsidDel="00000000" w:rsidR="00000000" w:rsidRPr="00000000">
        <w:rPr>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165">
      <w:pPr>
        <w:shd w:fill="ffffff" w:val="clear"/>
        <w:spacing w:after="100" w:lineRule="auto"/>
        <w:ind w:firstLine="280"/>
        <w:jc w:val="both"/>
        <w:rPr>
          <w:sz w:val="18"/>
          <w:szCs w:val="18"/>
        </w:rPr>
      </w:pPr>
      <w:r w:rsidDel="00000000" w:rsidR="00000000" w:rsidRPr="00000000">
        <w:rPr>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166">
      <w:pPr>
        <w:shd w:fill="ffffff" w:val="clear"/>
        <w:spacing w:after="100" w:lineRule="auto"/>
        <w:ind w:firstLine="280"/>
        <w:jc w:val="both"/>
        <w:rPr>
          <w:sz w:val="18"/>
          <w:szCs w:val="18"/>
        </w:rPr>
      </w:pPr>
      <w:r w:rsidDel="00000000" w:rsidR="00000000" w:rsidRPr="00000000">
        <w:rPr>
          <w:sz w:val="18"/>
          <w:szCs w:val="18"/>
          <w:rtl w:val="0"/>
        </w:rPr>
        <w:t xml:space="preserve">La magnitud de los problemas del </w:t>
      </w:r>
      <w:r w:rsidDel="00000000" w:rsidR="00000000" w:rsidRPr="00000000">
        <w:rPr>
          <w:i w:val="1"/>
          <w:sz w:val="18"/>
          <w:szCs w:val="18"/>
          <w:rtl w:val="0"/>
        </w:rPr>
        <w:t xml:space="preserve">Seguro Popular</w:t>
      </w:r>
      <w:r w:rsidDel="00000000" w:rsidR="00000000" w:rsidRPr="00000000">
        <w:rPr>
          <w:sz w:val="18"/>
          <w:szCs w:val="18"/>
          <w:rtl w:val="0"/>
        </w:rPr>
        <w:t xml:space="preserve">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167">
      <w:pPr>
        <w:shd w:fill="ffffff" w:val="clear"/>
        <w:spacing w:after="100" w:lineRule="auto"/>
        <w:ind w:firstLine="280"/>
        <w:jc w:val="both"/>
        <w:rPr>
          <w:sz w:val="18"/>
          <w:szCs w:val="18"/>
        </w:rPr>
      </w:pPr>
      <w:r w:rsidDel="00000000" w:rsidR="00000000" w:rsidRPr="00000000">
        <w:rPr>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168">
      <w:pPr>
        <w:shd w:fill="ffffff" w:val="clear"/>
        <w:spacing w:after="100" w:lineRule="auto"/>
        <w:ind w:firstLine="280"/>
        <w:jc w:val="both"/>
        <w:rPr>
          <w:sz w:val="18"/>
          <w:szCs w:val="18"/>
        </w:rPr>
      </w:pPr>
      <w:r w:rsidDel="00000000" w:rsidR="00000000" w:rsidRPr="00000000">
        <w:rPr>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16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Bibliografía. (en orden alfabético)</w:t>
      </w:r>
    </w:p>
    <w:p w:rsidR="00000000" w:rsidDel="00000000" w:rsidP="00000000" w:rsidRDefault="00000000" w:rsidRPr="00000000" w14:paraId="0000016A">
      <w:pPr>
        <w:shd w:fill="ffffff" w:val="clear"/>
        <w:spacing w:after="100" w:lineRule="auto"/>
        <w:ind w:firstLine="280"/>
        <w:jc w:val="both"/>
        <w:rPr>
          <w:sz w:val="18"/>
          <w:szCs w:val="18"/>
        </w:rPr>
      </w:pPr>
      <w:r w:rsidDel="00000000" w:rsidR="00000000" w:rsidRPr="00000000">
        <w:rPr>
          <w:sz w:val="18"/>
          <w:szCs w:val="18"/>
          <w:rtl w:val="0"/>
        </w:rPr>
        <w:t xml:space="preserve">- Báscolo E, Houghton N, del Riego A. Lógicas de transformación de los sistemas de salud en América Latina y resultados en acceso y cobertura de salud. Rev Panamericana Salud Pública. 2018;42:e126. https//doi.org/10.26633/RPSP.2018.126</w:t>
      </w:r>
    </w:p>
    <w:p w:rsidR="00000000" w:rsidDel="00000000" w:rsidP="00000000" w:rsidRDefault="00000000" w:rsidRPr="00000000" w14:paraId="000001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C">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16D">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16E">
      <w:pPr>
        <w:shd w:fill="ffffff" w:val="clear"/>
        <w:spacing w:after="100" w:lineRule="auto"/>
        <w:ind w:firstLine="280"/>
        <w:jc w:val="both"/>
        <w:rPr>
          <w:sz w:val="18"/>
          <w:szCs w:val="18"/>
        </w:rPr>
      </w:pPr>
      <w:r w:rsidDel="00000000" w:rsidR="00000000" w:rsidRPr="00000000">
        <w:rPr>
          <w:sz w:val="18"/>
          <w:szCs w:val="18"/>
          <w:rtl w:val="0"/>
        </w:rPr>
        <w:t xml:space="preserve">- Consejo Nacional de Evaluación de la Política de Desarrollo Social. </w:t>
      </w:r>
      <w:r w:rsidDel="00000000" w:rsidR="00000000" w:rsidRPr="00000000">
        <w:rPr>
          <w:i w:val="1"/>
          <w:sz w:val="18"/>
          <w:szCs w:val="18"/>
          <w:rtl w:val="0"/>
        </w:rPr>
        <w:t xml:space="preserve">Informe de Evaluación de la Política de Desarrollo Social 2018.</w:t>
      </w:r>
      <w:r w:rsidDel="00000000" w:rsidR="00000000" w:rsidRPr="00000000">
        <w:rPr>
          <w:sz w:val="18"/>
          <w:szCs w:val="18"/>
          <w:rtl w:val="0"/>
        </w:rPr>
        <w:t xml:space="preserve"> Ciudad de México. 2018 (en: https://www.coneval.org.mx/Evaluación/IEPSM/Documents/IEPD_2018.pdf)</w:t>
      </w:r>
    </w:p>
    <w:p w:rsidR="00000000" w:rsidDel="00000000" w:rsidP="00000000" w:rsidRDefault="00000000" w:rsidRPr="00000000" w14:paraId="0000016F">
      <w:pPr>
        <w:shd w:fill="ffffff" w:val="clear"/>
        <w:spacing w:after="100" w:lineRule="auto"/>
        <w:ind w:firstLine="280"/>
        <w:jc w:val="both"/>
        <w:rPr>
          <w:sz w:val="18"/>
          <w:szCs w:val="18"/>
        </w:rPr>
      </w:pPr>
      <w:r w:rsidDel="00000000" w:rsidR="00000000" w:rsidRPr="00000000">
        <w:rPr>
          <w:sz w:val="18"/>
          <w:szCs w:val="18"/>
          <w:rtl w:val="0"/>
        </w:rPr>
        <w:t xml:space="preserve">- Consejo de Salubridad General (CSG). Hacia la construcción del compendio nacional de medicamentos. Junio 2019.</w:t>
      </w:r>
    </w:p>
    <w:p w:rsidR="00000000" w:rsidDel="00000000" w:rsidP="00000000" w:rsidRDefault="00000000" w:rsidRPr="00000000" w14:paraId="00000170">
      <w:pPr>
        <w:shd w:fill="ffffff" w:val="clear"/>
        <w:spacing w:after="100" w:lineRule="auto"/>
        <w:ind w:firstLine="280"/>
        <w:jc w:val="both"/>
        <w:rPr>
          <w:sz w:val="18"/>
          <w:szCs w:val="18"/>
        </w:rPr>
      </w:pPr>
      <w:r w:rsidDel="00000000" w:rsidR="00000000" w:rsidRPr="00000000">
        <w:rPr>
          <w:sz w:val="18"/>
          <w:szCs w:val="18"/>
          <w:rtl w:val="0"/>
        </w:rPr>
        <w:t xml:space="preserve">- Declaración de Alma-Ata. Conferencia Internacional sobre Atención Primaria de Salud. Alma-Ata, URSS, 6-12 de septiembre de 1978. En </w:t>
      </w:r>
      <w:r w:rsidDel="00000000" w:rsidR="00000000" w:rsidRPr="00000000">
        <w:rPr>
          <w:sz w:val="18"/>
          <w:szCs w:val="18"/>
          <w:u w:val="single"/>
          <w:rtl w:val="0"/>
        </w:rPr>
        <w:t xml:space="preserve">https://www.e-quipu.pe</w:t>
      </w:r>
      <w:r w:rsidDel="00000000" w:rsidR="00000000" w:rsidRPr="00000000">
        <w:rPr>
          <w:sz w:val="18"/>
          <w:szCs w:val="18"/>
          <w:rtl w:val="0"/>
        </w:rPr>
        <w:t xml:space="preserve"> (visitado 17agosto/2019)</w:t>
      </w:r>
    </w:p>
    <w:p w:rsidR="00000000" w:rsidDel="00000000" w:rsidP="00000000" w:rsidRDefault="00000000" w:rsidRPr="00000000" w14:paraId="00000171">
      <w:pPr>
        <w:shd w:fill="ffffff" w:val="clear"/>
        <w:spacing w:after="100" w:lineRule="auto"/>
        <w:ind w:firstLine="280"/>
        <w:jc w:val="both"/>
        <w:rPr>
          <w:sz w:val="18"/>
          <w:szCs w:val="18"/>
        </w:rPr>
      </w:pPr>
      <w:r w:rsidDel="00000000" w:rsidR="00000000" w:rsidRPr="00000000">
        <w:rPr>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172">
      <w:pPr>
        <w:shd w:fill="ffffff" w:val="clear"/>
        <w:spacing w:after="100" w:lineRule="auto"/>
        <w:ind w:firstLine="280"/>
        <w:jc w:val="both"/>
        <w:rPr>
          <w:sz w:val="18"/>
          <w:szCs w:val="18"/>
        </w:rPr>
      </w:pPr>
      <w:r w:rsidDel="00000000" w:rsidR="00000000" w:rsidRPr="00000000">
        <w:rPr>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173">
      <w:pPr>
        <w:shd w:fill="ffffff" w:val="clear"/>
        <w:spacing w:after="100" w:lineRule="auto"/>
        <w:ind w:firstLine="280"/>
        <w:jc w:val="both"/>
        <w:rPr>
          <w:sz w:val="18"/>
          <w:szCs w:val="18"/>
        </w:rPr>
      </w:pPr>
      <w:r w:rsidDel="00000000" w:rsidR="00000000" w:rsidRPr="00000000">
        <w:rPr>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174">
      <w:pPr>
        <w:shd w:fill="ffffff" w:val="clear"/>
        <w:spacing w:after="100" w:lineRule="auto"/>
        <w:ind w:firstLine="280"/>
        <w:jc w:val="both"/>
        <w:rPr>
          <w:sz w:val="18"/>
          <w:szCs w:val="18"/>
        </w:rPr>
      </w:pPr>
      <w:r w:rsidDel="00000000" w:rsidR="00000000" w:rsidRPr="00000000">
        <w:rPr>
          <w:sz w:val="18"/>
          <w:szCs w:val="18"/>
          <w:rtl w:val="0"/>
        </w:rPr>
        <w:t xml:space="preserve">- López-Arellano O, Jarillo-Soto E. La reforma neoliberal de un sistema de salud. Evidencia del caso mexicano. Cad. Saúde Pública vol. 33 supl.2 Rio de Janeiro 2017 (Consultado en </w:t>
      </w:r>
      <w:r w:rsidDel="00000000" w:rsidR="00000000" w:rsidRPr="00000000">
        <w:rPr>
          <w:sz w:val="18"/>
          <w:szCs w:val="18"/>
          <w:u w:val="single"/>
          <w:rtl w:val="0"/>
        </w:rPr>
        <w:t xml:space="preserve">http://www.scielo.br/scielo.php?script=sci_S0102-311X2017001405002</w:t>
      </w:r>
      <w:r w:rsidDel="00000000" w:rsidR="00000000" w:rsidRPr="00000000">
        <w:rPr>
          <w:sz w:val="18"/>
          <w:szCs w:val="18"/>
          <w:rtl w:val="0"/>
        </w:rPr>
        <w:t xml:space="preserve">).</w:t>
      </w:r>
    </w:p>
    <w:p w:rsidR="00000000" w:rsidDel="00000000" w:rsidP="00000000" w:rsidRDefault="00000000" w:rsidRPr="00000000" w14:paraId="00000175">
      <w:pPr>
        <w:shd w:fill="ffffff" w:val="clear"/>
        <w:spacing w:after="100" w:lineRule="auto"/>
        <w:ind w:firstLine="280"/>
        <w:jc w:val="both"/>
        <w:rPr>
          <w:sz w:val="18"/>
          <w:szCs w:val="18"/>
        </w:rPr>
      </w:pPr>
      <w:r w:rsidDel="00000000" w:rsidR="00000000" w:rsidRPr="00000000">
        <w:rPr>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176">
      <w:pPr>
        <w:shd w:fill="ffffff" w:val="clear"/>
        <w:spacing w:after="100" w:lineRule="auto"/>
        <w:ind w:firstLine="280"/>
        <w:jc w:val="both"/>
        <w:rPr>
          <w:sz w:val="18"/>
          <w:szCs w:val="18"/>
        </w:rPr>
      </w:pPr>
      <w:r w:rsidDel="00000000" w:rsidR="00000000" w:rsidRPr="00000000">
        <w:rPr>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177">
      <w:pPr>
        <w:shd w:fill="ffffff" w:val="clear"/>
        <w:spacing w:after="100" w:lineRule="auto"/>
        <w:ind w:firstLine="280"/>
        <w:jc w:val="both"/>
        <w:rPr>
          <w:sz w:val="18"/>
          <w:szCs w:val="18"/>
        </w:rPr>
      </w:pPr>
      <w:r w:rsidDel="00000000" w:rsidR="00000000" w:rsidRPr="00000000">
        <w:rPr>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178">
      <w:pPr>
        <w:shd w:fill="ffffff" w:val="clear"/>
        <w:spacing w:after="100" w:lineRule="auto"/>
        <w:ind w:firstLine="280"/>
        <w:jc w:val="both"/>
        <w:rPr>
          <w:sz w:val="18"/>
          <w:szCs w:val="18"/>
        </w:rPr>
      </w:pPr>
      <w:r w:rsidDel="00000000" w:rsidR="00000000" w:rsidRPr="00000000">
        <w:rPr>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179">
      <w:pPr>
        <w:shd w:fill="ffffff" w:val="clear"/>
        <w:spacing w:after="100" w:lineRule="auto"/>
        <w:ind w:firstLine="280"/>
        <w:jc w:val="both"/>
        <w:rPr>
          <w:sz w:val="18"/>
          <w:szCs w:val="18"/>
        </w:rPr>
      </w:pPr>
      <w:r w:rsidDel="00000000" w:rsidR="00000000" w:rsidRPr="00000000">
        <w:rPr>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17A">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17B">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17C">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17D">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17E">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17F">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Salud Universal en el Siglo XXI:40 años de Alma Ata. Informe de la Comisión de Alto Nivel. Ed. Revisada. Washington D.C.: OPS 2019.</w:t>
      </w:r>
    </w:p>
    <w:p w:rsidR="00000000" w:rsidDel="00000000" w:rsidP="00000000" w:rsidRDefault="00000000" w:rsidRPr="00000000" w14:paraId="00000180">
      <w:pPr>
        <w:shd w:fill="ffffff" w:val="clear"/>
        <w:spacing w:after="100" w:lineRule="auto"/>
        <w:ind w:firstLine="280"/>
        <w:jc w:val="both"/>
        <w:rPr>
          <w:sz w:val="18"/>
          <w:szCs w:val="18"/>
        </w:rPr>
      </w:pPr>
      <w:r w:rsidDel="00000000" w:rsidR="00000000" w:rsidRPr="00000000">
        <w:rPr>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181">
      <w:pPr>
        <w:shd w:fill="ffffff" w:val="clear"/>
        <w:spacing w:after="100" w:lineRule="auto"/>
        <w:ind w:firstLine="280"/>
        <w:jc w:val="both"/>
        <w:rPr>
          <w:sz w:val="18"/>
          <w:szCs w:val="18"/>
        </w:rPr>
      </w:pPr>
      <w:r w:rsidDel="00000000" w:rsidR="00000000" w:rsidRPr="00000000">
        <w:rPr>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1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3">
      <w:pPr>
        <w:shd w:fill="ffffff" w:val="clear"/>
        <w:spacing w:after="100" w:lineRule="auto"/>
        <w:ind w:firstLine="280"/>
        <w:jc w:val="both"/>
        <w:rPr>
          <w:sz w:val="18"/>
          <w:szCs w:val="18"/>
        </w:rPr>
      </w:pPr>
      <w:r w:rsidDel="00000000" w:rsidR="00000000" w:rsidRPr="00000000">
        <w:rPr>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184">
      <w:pPr>
        <w:shd w:fill="ffffff" w:val="clear"/>
        <w:spacing w:after="100" w:lineRule="auto"/>
        <w:ind w:firstLine="280"/>
        <w:jc w:val="both"/>
        <w:rPr>
          <w:sz w:val="18"/>
          <w:szCs w:val="18"/>
        </w:rPr>
      </w:pPr>
      <w:r w:rsidDel="00000000" w:rsidR="00000000" w:rsidRPr="00000000">
        <w:rPr>
          <w:sz w:val="18"/>
          <w:szCs w:val="18"/>
          <w:rtl w:val="0"/>
        </w:rPr>
        <w:t xml:space="preserve">- Saturno P, Gutiérrez JP, Almendariz DM, Candía E, Fernández M, Galván A, Hernández JL, Hernández Ávila JE, Palacio LS, Poblano O, Vértiz J, Vieyra W, Wirtz V. Calidad en el primer nivel de atención de los servicios estatales de salud. Propuesta de intervenciones. Cuernavaca, México: INSP, 2014.</w:t>
      </w:r>
    </w:p>
    <w:p w:rsidR="00000000" w:rsidDel="00000000" w:rsidP="00000000" w:rsidRDefault="00000000" w:rsidRPr="00000000" w14:paraId="00000185">
      <w:pPr>
        <w:shd w:fill="ffffff" w:val="clear"/>
        <w:spacing w:after="100" w:lineRule="auto"/>
        <w:ind w:firstLine="280"/>
        <w:jc w:val="both"/>
        <w:rPr>
          <w:sz w:val="18"/>
          <w:szCs w:val="18"/>
        </w:rPr>
      </w:pPr>
      <w:r w:rsidDel="00000000" w:rsidR="00000000" w:rsidRPr="00000000">
        <w:rPr>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186">
      <w:pPr>
        <w:shd w:fill="ffffff" w:val="clear"/>
        <w:spacing w:after="100" w:lineRule="auto"/>
        <w:ind w:firstLine="280"/>
        <w:jc w:val="both"/>
        <w:rPr>
          <w:sz w:val="18"/>
          <w:szCs w:val="18"/>
        </w:rPr>
      </w:pPr>
      <w:r w:rsidDel="00000000" w:rsidR="00000000" w:rsidRPr="00000000">
        <w:rPr>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187">
      <w:pPr>
        <w:shd w:fill="ffffff" w:val="clear"/>
        <w:spacing w:after="100" w:lineRule="auto"/>
        <w:ind w:firstLine="280"/>
        <w:jc w:val="both"/>
        <w:rPr>
          <w:sz w:val="18"/>
          <w:szCs w:val="18"/>
        </w:rPr>
      </w:pPr>
      <w:r w:rsidDel="00000000" w:rsidR="00000000" w:rsidRPr="00000000">
        <w:rPr>
          <w:sz w:val="18"/>
          <w:szCs w:val="18"/>
          <w:rtl w:val="0"/>
        </w:rPr>
        <w:t xml:space="preserve">- Secretaría de Salud (SSA). Gasto en salud por fuente de financiamiento, 1993-2017. En: </w:t>
      </w:r>
      <w:r w:rsidDel="00000000" w:rsidR="00000000" w:rsidRPr="00000000">
        <w:rPr>
          <w:sz w:val="18"/>
          <w:szCs w:val="18"/>
          <w:u w:val="single"/>
          <w:rtl w:val="0"/>
        </w:rPr>
        <w:t xml:space="preserve">www.dgis.salud.gob.mx/descargas/xls/1._01_2017_A_CORR_O.xlsx</w:t>
      </w:r>
      <w:r w:rsidDel="00000000" w:rsidR="00000000" w:rsidRPr="00000000">
        <w:rPr>
          <w:sz w:val="18"/>
          <w:szCs w:val="18"/>
          <w:rtl w:val="0"/>
        </w:rPr>
        <w:t xml:space="preserve"> México, agosto 2019.</w:t>
      </w:r>
    </w:p>
    <w:p w:rsidR="00000000" w:rsidDel="00000000" w:rsidP="00000000" w:rsidRDefault="00000000" w:rsidRPr="00000000" w14:paraId="00000188">
      <w:pPr>
        <w:shd w:fill="ffffff" w:val="clear"/>
        <w:spacing w:after="100" w:lineRule="auto"/>
        <w:ind w:firstLine="280"/>
        <w:jc w:val="both"/>
        <w:rPr>
          <w:sz w:val="18"/>
          <w:szCs w:val="18"/>
        </w:rPr>
      </w:pPr>
      <w:r w:rsidDel="00000000" w:rsidR="00000000" w:rsidRPr="00000000">
        <w:rPr>
          <w:sz w:val="18"/>
          <w:szCs w:val="18"/>
          <w:rtl w:val="0"/>
        </w:rPr>
        <w:t xml:space="preserve">- Secretaría de Salud (SSA). 1 Informe de labores 2018 2019. 1 de septiembre de 2019.</w:t>
      </w:r>
    </w:p>
    <w:p w:rsidR="00000000" w:rsidDel="00000000" w:rsidP="00000000" w:rsidRDefault="00000000" w:rsidRPr="00000000" w14:paraId="00000189">
      <w:pPr>
        <w:shd w:fill="ffffff" w:val="clear"/>
        <w:spacing w:after="100" w:lineRule="auto"/>
        <w:ind w:firstLine="280"/>
        <w:jc w:val="both"/>
        <w:rPr>
          <w:sz w:val="18"/>
          <w:szCs w:val="18"/>
        </w:rPr>
      </w:pPr>
      <w:r w:rsidDel="00000000" w:rsidR="00000000" w:rsidRPr="00000000">
        <w:rPr>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18A">
      <w:pPr>
        <w:shd w:fill="ffffff" w:val="clear"/>
        <w:spacing w:after="100" w:lineRule="auto"/>
        <w:ind w:firstLine="280"/>
        <w:jc w:val="both"/>
        <w:rPr>
          <w:b w:val="1"/>
          <w:sz w:val="18"/>
          <w:szCs w:val="18"/>
        </w:rPr>
      </w:pPr>
      <w:r w:rsidDel="00000000" w:rsidR="00000000" w:rsidRPr="00000000">
        <w:rPr>
          <w:b w:val="1"/>
          <w:sz w:val="18"/>
          <w:szCs w:val="18"/>
          <w:rtl w:val="0"/>
        </w:rPr>
        <w:t xml:space="preserve">Siglas y Acrónimos.</w:t>
      </w:r>
    </w:p>
    <w:p w:rsidR="00000000" w:rsidDel="00000000" w:rsidP="00000000" w:rsidRDefault="00000000" w:rsidRPr="00000000" w14:paraId="0000018B">
      <w:pPr>
        <w:shd w:fill="ffffff" w:val="clear"/>
        <w:spacing w:after="100" w:lineRule="auto"/>
        <w:ind w:left="3160" w:hanging="1440"/>
        <w:jc w:val="both"/>
        <w:rPr>
          <w:sz w:val="18"/>
          <w:szCs w:val="18"/>
        </w:rPr>
      </w:pPr>
      <w:r w:rsidDel="00000000" w:rsidR="00000000" w:rsidRPr="00000000">
        <w:rPr>
          <w:sz w:val="18"/>
          <w:szCs w:val="18"/>
          <w:rtl w:val="0"/>
        </w:rPr>
        <w:t xml:space="preserve">APS</w:t>
      </w:r>
      <w:r w:rsidDel="00000000" w:rsidR="00000000" w:rsidRPr="00000000">
        <w:rPr>
          <w:color w:val="2f2f2f"/>
          <w:sz w:val="20"/>
          <w:szCs w:val="20"/>
          <w:rtl w:val="0"/>
        </w:rPr>
        <w:t xml:space="preserve">                 </w:t>
      </w:r>
      <w:r w:rsidDel="00000000" w:rsidR="00000000" w:rsidRPr="00000000">
        <w:rPr>
          <w:sz w:val="18"/>
          <w:szCs w:val="18"/>
          <w:rtl w:val="0"/>
        </w:rPr>
        <w:t xml:space="preserve">Atención Primaria de Salud</w:t>
      </w:r>
    </w:p>
    <w:p w:rsidR="00000000" w:rsidDel="00000000" w:rsidP="00000000" w:rsidRDefault="00000000" w:rsidRPr="00000000" w14:paraId="0000018C">
      <w:pPr>
        <w:shd w:fill="ffffff" w:val="clear"/>
        <w:spacing w:after="100" w:lineRule="auto"/>
        <w:ind w:left="3160" w:hanging="1440"/>
        <w:jc w:val="both"/>
        <w:rPr>
          <w:sz w:val="18"/>
          <w:szCs w:val="18"/>
        </w:rPr>
      </w:pPr>
      <w:r w:rsidDel="00000000" w:rsidR="00000000" w:rsidRPr="00000000">
        <w:rPr>
          <w:sz w:val="18"/>
          <w:szCs w:val="18"/>
          <w:rtl w:val="0"/>
        </w:rPr>
        <w:t xml:space="preserve">CAUSES</w:t>
      </w:r>
      <w:r w:rsidDel="00000000" w:rsidR="00000000" w:rsidRPr="00000000">
        <w:rPr>
          <w:color w:val="2f2f2f"/>
          <w:sz w:val="20"/>
          <w:szCs w:val="20"/>
          <w:rtl w:val="0"/>
        </w:rPr>
        <w:t xml:space="preserve">           </w:t>
      </w:r>
      <w:r w:rsidDel="00000000" w:rsidR="00000000" w:rsidRPr="00000000">
        <w:rPr>
          <w:sz w:val="18"/>
          <w:szCs w:val="18"/>
          <w:rtl w:val="0"/>
        </w:rPr>
        <w:t xml:space="preserve">Catálogo Universal de Servicios de Salud</w:t>
      </w:r>
    </w:p>
    <w:p w:rsidR="00000000" w:rsidDel="00000000" w:rsidP="00000000" w:rsidRDefault="00000000" w:rsidRPr="00000000" w14:paraId="0000018D">
      <w:pPr>
        <w:shd w:fill="ffffff" w:val="clear"/>
        <w:spacing w:after="100" w:lineRule="auto"/>
        <w:ind w:left="3160" w:hanging="1440"/>
        <w:jc w:val="both"/>
        <w:rPr>
          <w:sz w:val="18"/>
          <w:szCs w:val="18"/>
        </w:rPr>
      </w:pPr>
      <w:r w:rsidDel="00000000" w:rsidR="00000000" w:rsidRPr="00000000">
        <w:rPr>
          <w:sz w:val="18"/>
          <w:szCs w:val="18"/>
          <w:rtl w:val="0"/>
        </w:rPr>
        <w:t xml:space="preserve">CS</w:t>
      </w:r>
      <w:r w:rsidDel="00000000" w:rsidR="00000000" w:rsidRPr="00000000">
        <w:rPr>
          <w:color w:val="2f2f2f"/>
          <w:sz w:val="20"/>
          <w:szCs w:val="20"/>
          <w:rtl w:val="0"/>
        </w:rPr>
        <w:t xml:space="preserve">                   </w:t>
      </w:r>
      <w:r w:rsidDel="00000000" w:rsidR="00000000" w:rsidRPr="00000000">
        <w:rPr>
          <w:sz w:val="18"/>
          <w:szCs w:val="18"/>
          <w:rtl w:val="0"/>
        </w:rPr>
        <w:t xml:space="preserve">Centro de Salud</w:t>
      </w:r>
    </w:p>
    <w:p w:rsidR="00000000" w:rsidDel="00000000" w:rsidP="00000000" w:rsidRDefault="00000000" w:rsidRPr="00000000" w14:paraId="0000018E">
      <w:pPr>
        <w:shd w:fill="ffffff" w:val="clear"/>
        <w:spacing w:after="100" w:lineRule="auto"/>
        <w:ind w:left="3160" w:hanging="1440"/>
        <w:jc w:val="both"/>
        <w:rPr>
          <w:sz w:val="18"/>
          <w:szCs w:val="18"/>
        </w:rPr>
      </w:pPr>
      <w:r w:rsidDel="00000000" w:rsidR="00000000" w:rsidRPr="00000000">
        <w:rPr>
          <w:sz w:val="18"/>
          <w:szCs w:val="18"/>
          <w:rtl w:val="0"/>
        </w:rPr>
        <w:t xml:space="preserve">CSG</w:t>
      </w:r>
      <w:r w:rsidDel="00000000" w:rsidR="00000000" w:rsidRPr="00000000">
        <w:rPr>
          <w:color w:val="2f2f2f"/>
          <w:sz w:val="20"/>
          <w:szCs w:val="20"/>
          <w:rtl w:val="0"/>
        </w:rPr>
        <w:t xml:space="preserve">                 </w:t>
      </w:r>
      <w:r w:rsidDel="00000000" w:rsidR="00000000" w:rsidRPr="00000000">
        <w:rPr>
          <w:sz w:val="18"/>
          <w:szCs w:val="18"/>
          <w:rtl w:val="0"/>
        </w:rPr>
        <w:t xml:space="preserve">Consejo de Salubridad General</w:t>
      </w:r>
    </w:p>
    <w:p w:rsidR="00000000" w:rsidDel="00000000" w:rsidP="00000000" w:rsidRDefault="00000000" w:rsidRPr="00000000" w14:paraId="0000018F">
      <w:pPr>
        <w:shd w:fill="ffffff" w:val="clear"/>
        <w:spacing w:after="100" w:lineRule="auto"/>
        <w:ind w:left="3160" w:hanging="1440"/>
        <w:jc w:val="both"/>
        <w:rPr>
          <w:sz w:val="18"/>
          <w:szCs w:val="18"/>
        </w:rPr>
      </w:pPr>
      <w:r w:rsidDel="00000000" w:rsidR="00000000" w:rsidRPr="00000000">
        <w:rPr>
          <w:sz w:val="18"/>
          <w:szCs w:val="18"/>
          <w:rtl w:val="0"/>
        </w:rPr>
        <w:t xml:space="preserve">ESB</w:t>
      </w:r>
      <w:r w:rsidDel="00000000" w:rsidR="00000000" w:rsidRPr="00000000">
        <w:rPr>
          <w:color w:val="2f2f2f"/>
          <w:sz w:val="20"/>
          <w:szCs w:val="20"/>
          <w:rtl w:val="0"/>
        </w:rPr>
        <w:t xml:space="preserve">                 </w:t>
      </w:r>
      <w:r w:rsidDel="00000000" w:rsidR="00000000" w:rsidRPr="00000000">
        <w:rPr>
          <w:sz w:val="18"/>
          <w:szCs w:val="18"/>
          <w:rtl w:val="0"/>
        </w:rPr>
        <w:t xml:space="preserve">Equipo de Salud del Bienestar</w:t>
      </w:r>
    </w:p>
    <w:p w:rsidR="00000000" w:rsidDel="00000000" w:rsidP="00000000" w:rsidRDefault="00000000" w:rsidRPr="00000000" w14:paraId="00000190">
      <w:pPr>
        <w:shd w:fill="ffffff" w:val="clear"/>
        <w:spacing w:after="100" w:lineRule="auto"/>
        <w:ind w:left="3160" w:hanging="1440"/>
        <w:jc w:val="both"/>
        <w:rPr>
          <w:sz w:val="18"/>
          <w:szCs w:val="18"/>
        </w:rPr>
      </w:pPr>
      <w:r w:rsidDel="00000000" w:rsidR="00000000" w:rsidRPr="00000000">
        <w:rPr>
          <w:sz w:val="18"/>
          <w:szCs w:val="18"/>
          <w:rtl w:val="0"/>
        </w:rPr>
        <w:t xml:space="preserve">FPGC</w:t>
      </w:r>
      <w:r w:rsidDel="00000000" w:rsidR="00000000" w:rsidRPr="00000000">
        <w:rPr>
          <w:color w:val="2f2f2f"/>
          <w:sz w:val="20"/>
          <w:szCs w:val="20"/>
          <w:rtl w:val="0"/>
        </w:rPr>
        <w:t xml:space="preserve">               </w:t>
      </w:r>
      <w:r w:rsidDel="00000000" w:rsidR="00000000" w:rsidRPr="00000000">
        <w:rPr>
          <w:sz w:val="18"/>
          <w:szCs w:val="18"/>
          <w:rtl w:val="0"/>
        </w:rPr>
        <w:t xml:space="preserve">Fondo de Protección contra Gastos Catastróficos</w:t>
      </w:r>
    </w:p>
    <w:p w:rsidR="00000000" w:rsidDel="00000000" w:rsidP="00000000" w:rsidRDefault="00000000" w:rsidRPr="00000000" w14:paraId="00000191">
      <w:pPr>
        <w:shd w:fill="ffffff" w:val="clear"/>
        <w:spacing w:after="100" w:lineRule="auto"/>
        <w:ind w:left="3160" w:hanging="1440"/>
        <w:jc w:val="both"/>
        <w:rPr>
          <w:sz w:val="18"/>
          <w:szCs w:val="18"/>
        </w:rPr>
      </w:pPr>
      <w:r w:rsidDel="00000000" w:rsidR="00000000" w:rsidRPr="00000000">
        <w:rPr>
          <w:sz w:val="18"/>
          <w:szCs w:val="18"/>
          <w:rtl w:val="0"/>
        </w:rPr>
        <w:t xml:space="preserve">GPS</w:t>
      </w:r>
      <w:r w:rsidDel="00000000" w:rsidR="00000000" w:rsidRPr="00000000">
        <w:rPr>
          <w:color w:val="2f2f2f"/>
          <w:sz w:val="20"/>
          <w:szCs w:val="20"/>
          <w:rtl w:val="0"/>
        </w:rPr>
        <w:t xml:space="preserve">                 </w:t>
      </w:r>
      <w:r w:rsidDel="00000000" w:rsidR="00000000" w:rsidRPr="00000000">
        <w:rPr>
          <w:sz w:val="18"/>
          <w:szCs w:val="18"/>
          <w:rtl w:val="0"/>
        </w:rPr>
        <w:t xml:space="preserve">Gasto Público en Salud</w:t>
      </w:r>
    </w:p>
    <w:p w:rsidR="00000000" w:rsidDel="00000000" w:rsidP="00000000" w:rsidRDefault="00000000" w:rsidRPr="00000000" w14:paraId="00000192">
      <w:pPr>
        <w:shd w:fill="ffffff" w:val="clear"/>
        <w:spacing w:after="100" w:lineRule="auto"/>
        <w:ind w:left="3160" w:hanging="1440"/>
        <w:jc w:val="both"/>
        <w:rPr>
          <w:sz w:val="18"/>
          <w:szCs w:val="18"/>
        </w:rPr>
      </w:pPr>
      <w:r w:rsidDel="00000000" w:rsidR="00000000" w:rsidRPr="00000000">
        <w:rPr>
          <w:sz w:val="18"/>
          <w:szCs w:val="18"/>
          <w:rtl w:val="0"/>
        </w:rPr>
        <w:t xml:space="preserve">GTS</w:t>
      </w:r>
      <w:r w:rsidDel="00000000" w:rsidR="00000000" w:rsidRPr="00000000">
        <w:rPr>
          <w:color w:val="2f2f2f"/>
          <w:sz w:val="20"/>
          <w:szCs w:val="20"/>
          <w:rtl w:val="0"/>
        </w:rPr>
        <w:t xml:space="preserve">                 </w:t>
      </w:r>
      <w:r w:rsidDel="00000000" w:rsidR="00000000" w:rsidRPr="00000000">
        <w:rPr>
          <w:sz w:val="18"/>
          <w:szCs w:val="18"/>
          <w:rtl w:val="0"/>
        </w:rPr>
        <w:t xml:space="preserve">Gasto Total en Salud</w:t>
      </w:r>
    </w:p>
    <w:p w:rsidR="00000000" w:rsidDel="00000000" w:rsidP="00000000" w:rsidRDefault="00000000" w:rsidRPr="00000000" w14:paraId="00000193">
      <w:pPr>
        <w:shd w:fill="ffffff" w:val="clear"/>
        <w:spacing w:after="100" w:lineRule="auto"/>
        <w:ind w:left="3160" w:hanging="1440"/>
        <w:jc w:val="both"/>
        <w:rPr>
          <w:sz w:val="18"/>
          <w:szCs w:val="18"/>
        </w:rPr>
      </w:pPr>
      <w:r w:rsidDel="00000000" w:rsidR="00000000" w:rsidRPr="00000000">
        <w:rPr>
          <w:sz w:val="18"/>
          <w:szCs w:val="18"/>
          <w:rtl w:val="0"/>
        </w:rPr>
        <w:t xml:space="preserve">IMSS</w:t>
      </w:r>
      <w:r w:rsidDel="00000000" w:rsidR="00000000" w:rsidRPr="00000000">
        <w:rPr>
          <w:color w:val="2f2f2f"/>
          <w:sz w:val="20"/>
          <w:szCs w:val="20"/>
          <w:rtl w:val="0"/>
        </w:rPr>
        <w:t xml:space="preserve">                </w:t>
      </w:r>
      <w:r w:rsidDel="00000000" w:rsidR="00000000" w:rsidRPr="00000000">
        <w:rPr>
          <w:sz w:val="18"/>
          <w:szCs w:val="18"/>
          <w:rtl w:val="0"/>
        </w:rPr>
        <w:t xml:space="preserve">Instituto Mexicano del Seguro Social</w:t>
      </w:r>
    </w:p>
    <w:p w:rsidR="00000000" w:rsidDel="00000000" w:rsidP="00000000" w:rsidRDefault="00000000" w:rsidRPr="00000000" w14:paraId="00000194">
      <w:pPr>
        <w:shd w:fill="ffffff" w:val="clear"/>
        <w:spacing w:after="100" w:lineRule="auto"/>
        <w:ind w:left="3160" w:hanging="1440"/>
        <w:jc w:val="both"/>
        <w:rPr>
          <w:sz w:val="18"/>
          <w:szCs w:val="18"/>
        </w:rPr>
      </w:pPr>
      <w:r w:rsidDel="00000000" w:rsidR="00000000" w:rsidRPr="00000000">
        <w:rPr>
          <w:sz w:val="18"/>
          <w:szCs w:val="18"/>
          <w:rtl w:val="0"/>
        </w:rPr>
        <w:t xml:space="preserve">INSABI</w:t>
      </w:r>
      <w:r w:rsidDel="00000000" w:rsidR="00000000" w:rsidRPr="00000000">
        <w:rPr>
          <w:color w:val="2f2f2f"/>
          <w:sz w:val="20"/>
          <w:szCs w:val="20"/>
          <w:rtl w:val="0"/>
        </w:rPr>
        <w:t xml:space="preserve">              </w:t>
      </w:r>
      <w:r w:rsidDel="00000000" w:rsidR="00000000" w:rsidRPr="00000000">
        <w:rPr>
          <w:sz w:val="18"/>
          <w:szCs w:val="18"/>
          <w:rtl w:val="0"/>
        </w:rPr>
        <w:t xml:space="preserve">Instituto de Salud para el Bienestar</w:t>
      </w:r>
    </w:p>
    <w:p w:rsidR="00000000" w:rsidDel="00000000" w:rsidP="00000000" w:rsidRDefault="00000000" w:rsidRPr="00000000" w14:paraId="00000195">
      <w:pPr>
        <w:shd w:fill="ffffff" w:val="clear"/>
        <w:spacing w:after="100" w:lineRule="auto"/>
        <w:ind w:left="3160" w:hanging="1440"/>
        <w:jc w:val="both"/>
        <w:rPr>
          <w:sz w:val="18"/>
          <w:szCs w:val="18"/>
        </w:rPr>
      </w:pPr>
      <w:r w:rsidDel="00000000" w:rsidR="00000000" w:rsidRPr="00000000">
        <w:rPr>
          <w:sz w:val="18"/>
          <w:szCs w:val="18"/>
          <w:rtl w:val="0"/>
        </w:rPr>
        <w:t xml:space="preserve">INSP</w:t>
      </w:r>
      <w:r w:rsidDel="00000000" w:rsidR="00000000" w:rsidRPr="00000000">
        <w:rPr>
          <w:color w:val="2f2f2f"/>
          <w:sz w:val="20"/>
          <w:szCs w:val="20"/>
          <w:rtl w:val="0"/>
        </w:rPr>
        <w:t xml:space="preserve">                </w:t>
      </w:r>
      <w:r w:rsidDel="00000000" w:rsidR="00000000" w:rsidRPr="00000000">
        <w:rPr>
          <w:sz w:val="18"/>
          <w:szCs w:val="18"/>
          <w:rtl w:val="0"/>
        </w:rPr>
        <w:t xml:space="preserve">Instituto Nacional de Salud Pública</w:t>
      </w:r>
    </w:p>
    <w:p w:rsidR="00000000" w:rsidDel="00000000" w:rsidP="00000000" w:rsidRDefault="00000000" w:rsidRPr="00000000" w14:paraId="00000196">
      <w:pPr>
        <w:shd w:fill="ffffff" w:val="clear"/>
        <w:spacing w:after="100" w:lineRule="auto"/>
        <w:ind w:left="3160" w:hanging="1440"/>
        <w:jc w:val="both"/>
        <w:rPr>
          <w:sz w:val="18"/>
          <w:szCs w:val="18"/>
        </w:rPr>
      </w:pPr>
      <w:r w:rsidDel="00000000" w:rsidR="00000000" w:rsidRPr="00000000">
        <w:rPr>
          <w:sz w:val="18"/>
          <w:szCs w:val="18"/>
          <w:rtl w:val="0"/>
        </w:rPr>
        <w:t xml:space="preserve">ISSSTE</w:t>
      </w:r>
      <w:r w:rsidDel="00000000" w:rsidR="00000000" w:rsidRPr="00000000">
        <w:rPr>
          <w:color w:val="2f2f2f"/>
          <w:sz w:val="20"/>
          <w:szCs w:val="20"/>
          <w:rtl w:val="0"/>
        </w:rPr>
        <w:t xml:space="preserve">             </w:t>
      </w:r>
      <w:r w:rsidDel="00000000" w:rsidR="00000000" w:rsidRPr="00000000">
        <w:rPr>
          <w:sz w:val="18"/>
          <w:szCs w:val="18"/>
          <w:rtl w:val="0"/>
        </w:rPr>
        <w:t xml:space="preserve">Instituto de Seguridad y Servicios Sociales de los trabajadores del Estado</w:t>
      </w:r>
    </w:p>
    <w:p w:rsidR="00000000" w:rsidDel="00000000" w:rsidP="00000000" w:rsidRDefault="00000000" w:rsidRPr="00000000" w14:paraId="00000197">
      <w:pPr>
        <w:shd w:fill="ffffff" w:val="clear"/>
        <w:spacing w:after="100" w:lineRule="auto"/>
        <w:ind w:left="3160" w:hanging="1440"/>
        <w:jc w:val="both"/>
        <w:rPr>
          <w:sz w:val="18"/>
          <w:szCs w:val="18"/>
        </w:rPr>
      </w:pPr>
      <w:r w:rsidDel="00000000" w:rsidR="00000000" w:rsidRPr="00000000">
        <w:rPr>
          <w:sz w:val="18"/>
          <w:szCs w:val="18"/>
          <w:rtl w:val="0"/>
        </w:rPr>
        <w:t xml:space="preserve">MAI</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Integral a la Salud</w:t>
      </w:r>
    </w:p>
    <w:p w:rsidR="00000000" w:rsidDel="00000000" w:rsidP="00000000" w:rsidRDefault="00000000" w:rsidRPr="00000000" w14:paraId="00000198">
      <w:pPr>
        <w:shd w:fill="ffffff" w:val="clear"/>
        <w:spacing w:after="100" w:lineRule="auto"/>
        <w:ind w:left="3160" w:hanging="1440"/>
        <w:jc w:val="both"/>
        <w:rPr>
          <w:sz w:val="18"/>
          <w:szCs w:val="18"/>
        </w:rPr>
      </w:pPr>
      <w:r w:rsidDel="00000000" w:rsidR="00000000" w:rsidRPr="00000000">
        <w:rPr>
          <w:sz w:val="18"/>
          <w:szCs w:val="18"/>
          <w:rtl w:val="0"/>
        </w:rPr>
        <w:t xml:space="preserve">MASPA</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a la Salud para Población Abierta</w:t>
      </w:r>
    </w:p>
    <w:p w:rsidR="00000000" w:rsidDel="00000000" w:rsidP="00000000" w:rsidRDefault="00000000" w:rsidRPr="00000000" w14:paraId="00000199">
      <w:pPr>
        <w:shd w:fill="ffffff" w:val="clear"/>
        <w:spacing w:after="100" w:lineRule="auto"/>
        <w:ind w:left="3160" w:hanging="1440"/>
        <w:jc w:val="both"/>
        <w:rPr>
          <w:sz w:val="18"/>
          <w:szCs w:val="18"/>
        </w:rPr>
      </w:pPr>
      <w:r w:rsidDel="00000000" w:rsidR="00000000" w:rsidRPr="00000000">
        <w:rPr>
          <w:sz w:val="18"/>
          <w:szCs w:val="18"/>
          <w:rtl w:val="0"/>
        </w:rPr>
        <w:t xml:space="preserve">MIDAS</w:t>
      </w:r>
      <w:r w:rsidDel="00000000" w:rsidR="00000000" w:rsidRPr="00000000">
        <w:rPr>
          <w:color w:val="2f2f2f"/>
          <w:sz w:val="20"/>
          <w:szCs w:val="20"/>
          <w:rtl w:val="0"/>
        </w:rPr>
        <w:t xml:space="preserve">              </w:t>
      </w:r>
      <w:r w:rsidDel="00000000" w:rsidR="00000000" w:rsidRPr="00000000">
        <w:rPr>
          <w:sz w:val="18"/>
          <w:szCs w:val="18"/>
          <w:rtl w:val="0"/>
        </w:rPr>
        <w:t xml:space="preserve">Modelo Integrador de Atención a la Salud</w:t>
      </w:r>
    </w:p>
    <w:p w:rsidR="00000000" w:rsidDel="00000000" w:rsidP="00000000" w:rsidRDefault="00000000" w:rsidRPr="00000000" w14:paraId="0000019A">
      <w:pPr>
        <w:shd w:fill="ffffff" w:val="clear"/>
        <w:spacing w:after="100" w:lineRule="auto"/>
        <w:ind w:left="3160" w:hanging="1440"/>
        <w:jc w:val="both"/>
        <w:rPr>
          <w:sz w:val="18"/>
          <w:szCs w:val="18"/>
        </w:rPr>
      </w:pPr>
      <w:r w:rsidDel="00000000" w:rsidR="00000000" w:rsidRPr="00000000">
        <w:rPr>
          <w:sz w:val="18"/>
          <w:szCs w:val="18"/>
          <w:rtl w:val="0"/>
        </w:rPr>
        <w:t xml:space="preserve">MMDP</w:t>
      </w:r>
      <w:r w:rsidDel="00000000" w:rsidR="00000000" w:rsidRPr="00000000">
        <w:rPr>
          <w:color w:val="2f2f2f"/>
          <w:sz w:val="20"/>
          <w:szCs w:val="20"/>
          <w:rtl w:val="0"/>
        </w:rPr>
        <w:t xml:space="preserve">              </w:t>
      </w:r>
      <w:r w:rsidDel="00000000" w:rsidR="00000000" w:rsidRPr="00000000">
        <w:rPr>
          <w:sz w:val="18"/>
          <w:szCs w:val="18"/>
          <w:rtl w:val="0"/>
        </w:rPr>
        <w:t xml:space="preserve">Mil Millones de Pesos</w:t>
      </w:r>
    </w:p>
    <w:p w:rsidR="00000000" w:rsidDel="00000000" w:rsidP="00000000" w:rsidRDefault="00000000" w:rsidRPr="00000000" w14:paraId="0000019B">
      <w:pPr>
        <w:shd w:fill="ffffff" w:val="clear"/>
        <w:spacing w:after="100" w:lineRule="auto"/>
        <w:ind w:left="3160" w:hanging="1440"/>
        <w:jc w:val="both"/>
        <w:rPr>
          <w:sz w:val="18"/>
          <w:szCs w:val="18"/>
        </w:rPr>
      </w:pPr>
      <w:r w:rsidDel="00000000" w:rsidR="00000000" w:rsidRPr="00000000">
        <w:rPr>
          <w:sz w:val="18"/>
          <w:szCs w:val="18"/>
          <w:rtl w:val="0"/>
        </w:rPr>
        <w:t xml:space="preserve">OCDE</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Cooperación y el Desarrollo Económico</w:t>
      </w:r>
    </w:p>
    <w:p w:rsidR="00000000" w:rsidDel="00000000" w:rsidP="00000000" w:rsidRDefault="00000000" w:rsidRPr="00000000" w14:paraId="0000019C">
      <w:pPr>
        <w:shd w:fill="ffffff" w:val="clear"/>
        <w:spacing w:after="100" w:lineRule="auto"/>
        <w:ind w:left="3160" w:hanging="1440"/>
        <w:jc w:val="both"/>
        <w:rPr>
          <w:sz w:val="18"/>
          <w:szCs w:val="18"/>
        </w:rPr>
      </w:pPr>
      <w:r w:rsidDel="00000000" w:rsidR="00000000" w:rsidRPr="00000000">
        <w:rPr>
          <w:sz w:val="18"/>
          <w:szCs w:val="18"/>
          <w:rtl w:val="0"/>
        </w:rPr>
        <w:t xml:space="preserve">OMS</w:t>
      </w:r>
      <w:r w:rsidDel="00000000" w:rsidR="00000000" w:rsidRPr="00000000">
        <w:rPr>
          <w:color w:val="2f2f2f"/>
          <w:sz w:val="20"/>
          <w:szCs w:val="20"/>
          <w:rtl w:val="0"/>
        </w:rPr>
        <w:t xml:space="preserve">                 </w:t>
      </w:r>
      <w:r w:rsidDel="00000000" w:rsidR="00000000" w:rsidRPr="00000000">
        <w:rPr>
          <w:sz w:val="18"/>
          <w:szCs w:val="18"/>
          <w:rtl w:val="0"/>
        </w:rPr>
        <w:t xml:space="preserve">Organización Mundial de la Salud</w:t>
      </w:r>
    </w:p>
    <w:p w:rsidR="00000000" w:rsidDel="00000000" w:rsidP="00000000" w:rsidRDefault="00000000" w:rsidRPr="00000000" w14:paraId="0000019D">
      <w:pPr>
        <w:shd w:fill="ffffff" w:val="clear"/>
        <w:spacing w:after="100" w:lineRule="auto"/>
        <w:ind w:left="3160" w:hanging="1440"/>
        <w:jc w:val="both"/>
        <w:rPr>
          <w:sz w:val="18"/>
          <w:szCs w:val="18"/>
        </w:rPr>
      </w:pPr>
      <w:r w:rsidDel="00000000" w:rsidR="00000000" w:rsidRPr="00000000">
        <w:rPr>
          <w:sz w:val="18"/>
          <w:szCs w:val="18"/>
          <w:rtl w:val="0"/>
        </w:rPr>
        <w:t xml:space="preserve">OPS</w:t>
      </w:r>
      <w:r w:rsidDel="00000000" w:rsidR="00000000" w:rsidRPr="00000000">
        <w:rPr>
          <w:color w:val="2f2f2f"/>
          <w:sz w:val="20"/>
          <w:szCs w:val="20"/>
          <w:rtl w:val="0"/>
        </w:rPr>
        <w:t xml:space="preserve">                 </w:t>
      </w:r>
      <w:r w:rsidDel="00000000" w:rsidR="00000000" w:rsidRPr="00000000">
        <w:rPr>
          <w:sz w:val="18"/>
          <w:szCs w:val="18"/>
          <w:rtl w:val="0"/>
        </w:rPr>
        <w:t xml:space="preserve">Organización Panamericana de la Salud</w:t>
      </w:r>
    </w:p>
    <w:p w:rsidR="00000000" w:rsidDel="00000000" w:rsidP="00000000" w:rsidRDefault="00000000" w:rsidRPr="00000000" w14:paraId="0000019E">
      <w:pPr>
        <w:shd w:fill="ffffff" w:val="clear"/>
        <w:spacing w:after="100" w:lineRule="auto"/>
        <w:ind w:left="3160" w:hanging="1440"/>
        <w:jc w:val="both"/>
        <w:rPr>
          <w:sz w:val="18"/>
          <w:szCs w:val="18"/>
        </w:rPr>
      </w:pPr>
      <w:r w:rsidDel="00000000" w:rsidR="00000000" w:rsidRPr="00000000">
        <w:rPr>
          <w:sz w:val="18"/>
          <w:szCs w:val="18"/>
          <w:rtl w:val="0"/>
        </w:rPr>
        <w:t xml:space="preserve">PEMEX</w:t>
      </w:r>
      <w:r w:rsidDel="00000000" w:rsidR="00000000" w:rsidRPr="00000000">
        <w:rPr>
          <w:color w:val="2f2f2f"/>
          <w:sz w:val="20"/>
          <w:szCs w:val="20"/>
          <w:rtl w:val="0"/>
        </w:rPr>
        <w:t xml:space="preserve">             </w:t>
      </w:r>
      <w:r w:rsidDel="00000000" w:rsidR="00000000" w:rsidRPr="00000000">
        <w:rPr>
          <w:sz w:val="18"/>
          <w:szCs w:val="18"/>
          <w:rtl w:val="0"/>
        </w:rPr>
        <w:t xml:space="preserve">Petróleos Mexicanos</w:t>
      </w:r>
    </w:p>
    <w:p w:rsidR="00000000" w:rsidDel="00000000" w:rsidP="00000000" w:rsidRDefault="00000000" w:rsidRPr="00000000" w14:paraId="0000019F">
      <w:pPr>
        <w:shd w:fill="ffffff" w:val="clear"/>
        <w:spacing w:after="100" w:lineRule="auto"/>
        <w:ind w:left="3160" w:hanging="1440"/>
        <w:jc w:val="both"/>
        <w:rPr>
          <w:sz w:val="18"/>
          <w:szCs w:val="18"/>
        </w:rPr>
      </w:pPr>
      <w:r w:rsidDel="00000000" w:rsidR="00000000" w:rsidRPr="00000000">
        <w:rPr>
          <w:sz w:val="18"/>
          <w:szCs w:val="18"/>
          <w:rtl w:val="0"/>
        </w:rPr>
        <w:t xml:space="preserve">PIB</w:t>
      </w:r>
      <w:r w:rsidDel="00000000" w:rsidR="00000000" w:rsidRPr="00000000">
        <w:rPr>
          <w:color w:val="2f2f2f"/>
          <w:sz w:val="20"/>
          <w:szCs w:val="20"/>
          <w:rtl w:val="0"/>
        </w:rPr>
        <w:t xml:space="preserve">                   </w:t>
      </w:r>
      <w:r w:rsidDel="00000000" w:rsidR="00000000" w:rsidRPr="00000000">
        <w:rPr>
          <w:sz w:val="18"/>
          <w:szCs w:val="18"/>
          <w:rtl w:val="0"/>
        </w:rPr>
        <w:t xml:space="preserve">Producto Interno Bruto</w:t>
      </w:r>
    </w:p>
    <w:p w:rsidR="00000000" w:rsidDel="00000000" w:rsidP="00000000" w:rsidRDefault="00000000" w:rsidRPr="00000000" w14:paraId="000001A0">
      <w:pPr>
        <w:shd w:fill="ffffff" w:val="clear"/>
        <w:spacing w:after="100" w:lineRule="auto"/>
        <w:ind w:left="3160" w:hanging="1440"/>
        <w:jc w:val="both"/>
        <w:rPr>
          <w:sz w:val="18"/>
          <w:szCs w:val="18"/>
        </w:rPr>
      </w:pPr>
      <w:r w:rsidDel="00000000" w:rsidR="00000000" w:rsidRPr="00000000">
        <w:rPr>
          <w:sz w:val="18"/>
          <w:szCs w:val="18"/>
          <w:rtl w:val="0"/>
        </w:rPr>
        <w:t xml:space="preserve">RISS</w:t>
      </w:r>
      <w:r w:rsidDel="00000000" w:rsidR="00000000" w:rsidRPr="00000000">
        <w:rPr>
          <w:color w:val="2f2f2f"/>
          <w:sz w:val="20"/>
          <w:szCs w:val="20"/>
          <w:rtl w:val="0"/>
        </w:rPr>
        <w:t xml:space="preserve">                </w:t>
      </w:r>
      <w:r w:rsidDel="00000000" w:rsidR="00000000" w:rsidRPr="00000000">
        <w:rPr>
          <w:sz w:val="18"/>
          <w:szCs w:val="18"/>
          <w:rtl w:val="0"/>
        </w:rPr>
        <w:t xml:space="preserve">Redes Integradas de Servicios de Salud</w:t>
      </w:r>
    </w:p>
    <w:p w:rsidR="00000000" w:rsidDel="00000000" w:rsidP="00000000" w:rsidRDefault="00000000" w:rsidRPr="00000000" w14:paraId="000001A1">
      <w:pPr>
        <w:shd w:fill="ffffff" w:val="clear"/>
        <w:spacing w:after="100" w:lineRule="auto"/>
        <w:ind w:left="3160" w:hanging="1440"/>
        <w:jc w:val="both"/>
        <w:rPr>
          <w:sz w:val="18"/>
          <w:szCs w:val="18"/>
        </w:rPr>
      </w:pPr>
      <w:r w:rsidDel="00000000" w:rsidR="00000000" w:rsidRPr="00000000">
        <w:rPr>
          <w:sz w:val="18"/>
          <w:szCs w:val="18"/>
          <w:rtl w:val="0"/>
        </w:rPr>
        <w:t xml:space="preserve">SABI (Modelo)</w:t>
      </w:r>
      <w:r w:rsidDel="00000000" w:rsidR="00000000" w:rsidRPr="00000000">
        <w:rPr>
          <w:color w:val="2f2f2f"/>
          <w:sz w:val="20"/>
          <w:szCs w:val="20"/>
          <w:rtl w:val="0"/>
        </w:rPr>
        <w:t xml:space="preserve">    </w:t>
      </w:r>
      <w:r w:rsidDel="00000000" w:rsidR="00000000" w:rsidRPr="00000000">
        <w:rPr>
          <w:sz w:val="18"/>
          <w:szCs w:val="18"/>
          <w:rtl w:val="0"/>
        </w:rPr>
        <w:t xml:space="preserve">Modelo de Salud para el Bienestar</w:t>
      </w:r>
    </w:p>
    <w:p w:rsidR="00000000" w:rsidDel="00000000" w:rsidP="00000000" w:rsidRDefault="00000000" w:rsidRPr="00000000" w14:paraId="000001A2">
      <w:pPr>
        <w:shd w:fill="ffffff" w:val="clear"/>
        <w:spacing w:after="100" w:lineRule="auto"/>
        <w:ind w:left="3160" w:hanging="1440"/>
        <w:jc w:val="both"/>
        <w:rPr>
          <w:sz w:val="18"/>
          <w:szCs w:val="18"/>
        </w:rPr>
      </w:pPr>
      <w:r w:rsidDel="00000000" w:rsidR="00000000" w:rsidRPr="00000000">
        <w:rPr>
          <w:sz w:val="18"/>
          <w:szCs w:val="18"/>
          <w:rtl w:val="0"/>
        </w:rPr>
        <w:t xml:space="preserve">SEDENA</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Defensa Nacional</w:t>
      </w:r>
    </w:p>
    <w:p w:rsidR="00000000" w:rsidDel="00000000" w:rsidP="00000000" w:rsidRDefault="00000000" w:rsidRPr="00000000" w14:paraId="000001A3">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A4">
      <w:pPr>
        <w:shd w:fill="ffffff" w:val="clear"/>
        <w:spacing w:after="100" w:lineRule="auto"/>
        <w:ind w:left="3160" w:hanging="1440"/>
        <w:jc w:val="both"/>
        <w:rPr>
          <w:sz w:val="18"/>
          <w:szCs w:val="18"/>
        </w:rPr>
      </w:pPr>
      <w:r w:rsidDel="00000000" w:rsidR="00000000" w:rsidRPr="00000000">
        <w:rPr>
          <w:sz w:val="18"/>
          <w:szCs w:val="18"/>
          <w:rtl w:val="0"/>
        </w:rPr>
        <w:t xml:space="preserve">SHCP</w:t>
      </w:r>
      <w:r w:rsidDel="00000000" w:rsidR="00000000" w:rsidRPr="00000000">
        <w:rPr>
          <w:color w:val="2f2f2f"/>
          <w:sz w:val="20"/>
          <w:szCs w:val="20"/>
          <w:rtl w:val="0"/>
        </w:rPr>
        <w:t xml:space="preserve">               </w:t>
      </w:r>
      <w:r w:rsidDel="00000000" w:rsidR="00000000" w:rsidRPr="00000000">
        <w:rPr>
          <w:sz w:val="18"/>
          <w:szCs w:val="18"/>
          <w:rtl w:val="0"/>
        </w:rPr>
        <w:t xml:space="preserve">Secretaría de Hacienda y Crédito Público</w:t>
      </w:r>
    </w:p>
    <w:p w:rsidR="00000000" w:rsidDel="00000000" w:rsidP="00000000" w:rsidRDefault="00000000" w:rsidRPr="00000000" w14:paraId="000001A5">
      <w:pPr>
        <w:shd w:fill="ffffff" w:val="clear"/>
        <w:spacing w:after="100" w:lineRule="auto"/>
        <w:ind w:left="3160" w:hanging="1440"/>
        <w:jc w:val="both"/>
        <w:rPr>
          <w:sz w:val="18"/>
          <w:szCs w:val="18"/>
        </w:rPr>
      </w:pPr>
      <w:r w:rsidDel="00000000" w:rsidR="00000000" w:rsidRPr="00000000">
        <w:rPr>
          <w:sz w:val="18"/>
          <w:szCs w:val="18"/>
          <w:rtl w:val="0"/>
        </w:rPr>
        <w:t xml:space="preserve">SEMAR</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Marina</w:t>
      </w:r>
    </w:p>
    <w:p w:rsidR="00000000" w:rsidDel="00000000" w:rsidP="00000000" w:rsidRDefault="00000000" w:rsidRPr="00000000" w14:paraId="000001A6">
      <w:pPr>
        <w:shd w:fill="ffffff" w:val="clear"/>
        <w:spacing w:after="100" w:lineRule="auto"/>
        <w:ind w:left="3160" w:hanging="1440"/>
        <w:jc w:val="both"/>
        <w:rPr>
          <w:sz w:val="18"/>
          <w:szCs w:val="18"/>
        </w:rPr>
      </w:pPr>
      <w:r w:rsidDel="00000000" w:rsidR="00000000" w:rsidRPr="00000000">
        <w:rPr>
          <w:sz w:val="18"/>
          <w:szCs w:val="18"/>
          <w:rtl w:val="0"/>
        </w:rPr>
        <w:t xml:space="preserve">Tb</w:t>
      </w:r>
      <w:r w:rsidDel="00000000" w:rsidR="00000000" w:rsidRPr="00000000">
        <w:rPr>
          <w:color w:val="2f2f2f"/>
          <w:sz w:val="20"/>
          <w:szCs w:val="20"/>
          <w:rtl w:val="0"/>
        </w:rPr>
        <w:t xml:space="preserve">                    </w:t>
      </w:r>
      <w:r w:rsidDel="00000000" w:rsidR="00000000" w:rsidRPr="00000000">
        <w:rPr>
          <w:sz w:val="18"/>
          <w:szCs w:val="18"/>
          <w:rtl w:val="0"/>
        </w:rPr>
        <w:t xml:space="preserve">Tuberculosis</w:t>
      </w:r>
    </w:p>
    <w:p w:rsidR="00000000" w:rsidDel="00000000" w:rsidP="00000000" w:rsidRDefault="00000000" w:rsidRPr="00000000" w14:paraId="000001A7">
      <w:pPr>
        <w:shd w:fill="ffffff" w:val="clear"/>
        <w:spacing w:after="100" w:lineRule="auto"/>
        <w:ind w:left="3160" w:hanging="1440"/>
        <w:jc w:val="both"/>
        <w:rPr>
          <w:sz w:val="18"/>
          <w:szCs w:val="18"/>
        </w:rPr>
      </w:pPr>
      <w:r w:rsidDel="00000000" w:rsidR="00000000" w:rsidRPr="00000000">
        <w:rPr>
          <w:sz w:val="18"/>
          <w:szCs w:val="18"/>
          <w:rtl w:val="0"/>
        </w:rPr>
        <w:t xml:space="preserve">UMR</w:t>
      </w:r>
      <w:r w:rsidDel="00000000" w:rsidR="00000000" w:rsidRPr="00000000">
        <w:rPr>
          <w:color w:val="2f2f2f"/>
          <w:sz w:val="20"/>
          <w:szCs w:val="20"/>
          <w:rtl w:val="0"/>
        </w:rPr>
        <w:t xml:space="preserve">                 </w:t>
      </w:r>
      <w:r w:rsidDel="00000000" w:rsidR="00000000" w:rsidRPr="00000000">
        <w:rPr>
          <w:sz w:val="18"/>
          <w:szCs w:val="18"/>
          <w:rtl w:val="0"/>
        </w:rPr>
        <w:t xml:space="preserve">Unidad Médica Rural</w:t>
      </w:r>
    </w:p>
    <w:p w:rsidR="00000000" w:rsidDel="00000000" w:rsidP="00000000" w:rsidRDefault="00000000" w:rsidRPr="00000000" w14:paraId="000001A8">
      <w:pPr>
        <w:shd w:fill="ffffff" w:val="clear"/>
        <w:spacing w:after="100" w:lineRule="auto"/>
        <w:ind w:left="3160" w:hanging="1440"/>
        <w:jc w:val="both"/>
        <w:rPr>
          <w:sz w:val="18"/>
          <w:szCs w:val="18"/>
        </w:rPr>
      </w:pPr>
      <w:r w:rsidDel="00000000" w:rsidR="00000000" w:rsidRPr="00000000">
        <w:rPr>
          <w:sz w:val="18"/>
          <w:szCs w:val="18"/>
          <w:rtl w:val="0"/>
        </w:rPr>
        <w:t xml:space="preserve">UNICEF</w:t>
      </w:r>
      <w:r w:rsidDel="00000000" w:rsidR="00000000" w:rsidRPr="00000000">
        <w:rPr>
          <w:color w:val="2f2f2f"/>
          <w:sz w:val="20"/>
          <w:szCs w:val="20"/>
          <w:rtl w:val="0"/>
        </w:rPr>
        <w:t xml:space="preserve">            </w:t>
      </w:r>
      <w:r w:rsidDel="00000000" w:rsidR="00000000" w:rsidRPr="00000000">
        <w:rPr>
          <w:sz w:val="18"/>
          <w:szCs w:val="18"/>
          <w:rtl w:val="0"/>
        </w:rPr>
        <w:t xml:space="preserve">Fondo de las Naciones Unidas para la Infancia</w:t>
      </w:r>
    </w:p>
    <w:p w:rsidR="00000000" w:rsidDel="00000000" w:rsidP="00000000" w:rsidRDefault="00000000" w:rsidRPr="00000000" w14:paraId="000001A9">
      <w:pPr>
        <w:shd w:fill="ffffff" w:val="clear"/>
        <w:spacing w:after="100" w:lineRule="auto"/>
        <w:ind w:left="3160" w:hanging="1440"/>
        <w:jc w:val="both"/>
        <w:rPr>
          <w:sz w:val="18"/>
          <w:szCs w:val="18"/>
        </w:rPr>
      </w:pPr>
      <w:r w:rsidDel="00000000" w:rsidR="00000000" w:rsidRPr="00000000">
        <w:rPr>
          <w:sz w:val="18"/>
          <w:szCs w:val="18"/>
          <w:rtl w:val="0"/>
        </w:rPr>
        <w:t xml:space="preserve">VIH</w:t>
      </w:r>
      <w:r w:rsidDel="00000000" w:rsidR="00000000" w:rsidRPr="00000000">
        <w:rPr>
          <w:color w:val="2f2f2f"/>
          <w:sz w:val="20"/>
          <w:szCs w:val="20"/>
          <w:rtl w:val="0"/>
        </w:rPr>
        <w:t xml:space="preserve">                  </w:t>
      </w:r>
      <w:r w:rsidDel="00000000" w:rsidR="00000000" w:rsidRPr="00000000">
        <w:rPr>
          <w:sz w:val="18"/>
          <w:szCs w:val="18"/>
          <w:rtl w:val="0"/>
        </w:rPr>
        <w:t xml:space="preserve">Virus de la Inmunodeficiencia Humana</w:t>
      </w:r>
    </w:p>
    <w:p w:rsidR="00000000" w:rsidDel="00000000" w:rsidP="00000000" w:rsidRDefault="00000000" w:rsidRPr="00000000" w14:paraId="000001AA">
      <w:pPr>
        <w:shd w:fill="ffffff" w:val="clear"/>
        <w:spacing w:after="100" w:lineRule="auto"/>
        <w:ind w:left="3160" w:hanging="1440"/>
        <w:jc w:val="both"/>
        <w:rPr>
          <w:sz w:val="18"/>
          <w:szCs w:val="18"/>
        </w:rPr>
      </w:pPr>
      <w:r w:rsidDel="00000000" w:rsidR="00000000" w:rsidRPr="00000000">
        <w:rPr>
          <w:sz w:val="18"/>
          <w:szCs w:val="18"/>
          <w:rtl w:val="0"/>
        </w:rPr>
        <w:t xml:space="preserve">4 T</w:t>
      </w:r>
      <w:r w:rsidDel="00000000" w:rsidR="00000000" w:rsidRPr="00000000">
        <w:rPr>
          <w:color w:val="2f2f2f"/>
          <w:sz w:val="20"/>
          <w:szCs w:val="20"/>
          <w:rtl w:val="0"/>
        </w:rPr>
        <w:t xml:space="preserve">                   </w:t>
      </w:r>
      <w:r w:rsidDel="00000000" w:rsidR="00000000" w:rsidRPr="00000000">
        <w:rPr>
          <w:sz w:val="18"/>
          <w:szCs w:val="18"/>
          <w:rtl w:val="0"/>
        </w:rPr>
        <w:t xml:space="preserve">Cuarta Transformación de la república mexicana (gobierno de la)</w:t>
      </w:r>
    </w:p>
    <w:p w:rsidR="00000000" w:rsidDel="00000000" w:rsidP="00000000" w:rsidRDefault="00000000" w:rsidRPr="00000000" w14:paraId="000001AB">
      <w:pPr>
        <w:shd w:fill="ffffff" w:val="clear"/>
        <w:spacing w:after="100" w:lineRule="auto"/>
        <w:ind w:firstLine="280"/>
        <w:jc w:val="both"/>
        <w:rPr>
          <w:sz w:val="18"/>
          <w:szCs w:val="18"/>
        </w:rPr>
      </w:pPr>
      <w:r w:rsidDel="00000000" w:rsidR="00000000" w:rsidRPr="00000000">
        <w:rPr>
          <w:sz w:val="18"/>
          <w:szCs w:val="18"/>
          <w:rtl w:val="0"/>
        </w:rPr>
        <w:t xml:space="preserve">(FIRMAS)</w:t>
      </w:r>
    </w:p>
    <w:p w:rsidR="00000000" w:rsidDel="00000000" w:rsidP="00000000" w:rsidRDefault="00000000" w:rsidRPr="00000000" w14:paraId="000001AC">
      <w:pPr>
        <w:shd w:fill="ffffff" w:val="clear"/>
        <w:spacing w:after="100" w:lineRule="auto"/>
        <w:ind w:firstLine="280"/>
        <w:jc w:val="both"/>
        <w:rPr>
          <w:sz w:val="18"/>
          <w:szCs w:val="18"/>
        </w:rPr>
      </w:pPr>
      <w:r w:rsidDel="00000000" w:rsidR="00000000" w:rsidRPr="00000000">
        <w:rPr>
          <w:sz w:val="18"/>
          <w:szCs w:val="18"/>
          <w:rtl w:val="0"/>
        </w:rPr>
        <w:t xml:space="preserve">Por el INSABI: el Director General, </w:t>
      </w:r>
      <w:r w:rsidDel="00000000" w:rsidR="00000000" w:rsidRPr="00000000">
        <w:rPr>
          <w:b w:val="1"/>
          <w:sz w:val="18"/>
          <w:szCs w:val="18"/>
          <w:rtl w:val="0"/>
        </w:rPr>
        <w:t xml:space="preserve">Juan Antonio Ferrer Aguilar</w:t>
      </w:r>
      <w:r w:rsidDel="00000000" w:rsidR="00000000" w:rsidRPr="00000000">
        <w:rPr>
          <w:sz w:val="18"/>
          <w:szCs w:val="18"/>
          <w:rtl w:val="0"/>
        </w:rPr>
        <w:t xml:space="preserve">.- Rúbrica.- Por la Entidad: el Gobernador Constitucional del Estado de Aguascalientes, </w:t>
      </w:r>
      <w:r w:rsidDel="00000000" w:rsidR="00000000" w:rsidRPr="00000000">
        <w:rPr>
          <w:b w:val="1"/>
          <w:sz w:val="18"/>
          <w:szCs w:val="18"/>
          <w:rtl w:val="0"/>
        </w:rPr>
        <w:t xml:space="preserve">Martín Orozco Sandoval</w:t>
      </w:r>
      <w:r w:rsidDel="00000000" w:rsidR="00000000" w:rsidRPr="00000000">
        <w:rPr>
          <w:sz w:val="18"/>
          <w:szCs w:val="18"/>
          <w:rtl w:val="0"/>
        </w:rPr>
        <w:t xml:space="preserve">.- Rúbrica.- La Secretaria General de Gobierno, </w:t>
      </w:r>
      <w:r w:rsidDel="00000000" w:rsidR="00000000" w:rsidRPr="00000000">
        <w:rPr>
          <w:b w:val="1"/>
          <w:sz w:val="18"/>
          <w:szCs w:val="18"/>
          <w:rtl w:val="0"/>
        </w:rPr>
        <w:t xml:space="preserve">Siomar Eline Estrada Cruz</w:t>
      </w:r>
      <w:r w:rsidDel="00000000" w:rsidR="00000000" w:rsidRPr="00000000">
        <w:rPr>
          <w:sz w:val="18"/>
          <w:szCs w:val="18"/>
          <w:rtl w:val="0"/>
        </w:rPr>
        <w:t xml:space="preserve">.- Rúbrica.- El Secretario de Finanzas, </w:t>
      </w:r>
      <w:r w:rsidDel="00000000" w:rsidR="00000000" w:rsidRPr="00000000">
        <w:rPr>
          <w:b w:val="1"/>
          <w:sz w:val="18"/>
          <w:szCs w:val="18"/>
          <w:rtl w:val="0"/>
        </w:rPr>
        <w:t xml:space="preserve">Carlos de Jesús Magallanes García</w:t>
      </w:r>
      <w:r w:rsidDel="00000000" w:rsidR="00000000" w:rsidRPr="00000000">
        <w:rPr>
          <w:sz w:val="18"/>
          <w:szCs w:val="18"/>
          <w:rtl w:val="0"/>
        </w:rPr>
        <w:t xml:space="preserve">.- Rúbrica.- El Secretario de Salud y Director General del Instituto de Servicios de Salud del Estado de Aguascalientes, </w:t>
      </w:r>
      <w:r w:rsidDel="00000000" w:rsidR="00000000" w:rsidRPr="00000000">
        <w:rPr>
          <w:b w:val="1"/>
          <w:sz w:val="18"/>
          <w:szCs w:val="18"/>
          <w:rtl w:val="0"/>
        </w:rPr>
        <w:t xml:space="preserve">Miguel Angel Piza Jiménez</w:t>
      </w:r>
      <w:r w:rsidDel="00000000" w:rsidR="00000000" w:rsidRPr="00000000">
        <w:rPr>
          <w:sz w:val="18"/>
          <w:szCs w:val="18"/>
          <w:rtl w:val="0"/>
        </w:rPr>
        <w:t xml:space="preserve">.- Rúbrica.- El Contralor del Estado, </w:t>
      </w:r>
      <w:r w:rsidDel="00000000" w:rsidR="00000000" w:rsidRPr="00000000">
        <w:rPr>
          <w:b w:val="1"/>
          <w:sz w:val="18"/>
          <w:szCs w:val="18"/>
          <w:rtl w:val="0"/>
        </w:rPr>
        <w:t xml:space="preserve">Dennys Eduardo Gómez Gómez</w:t>
      </w:r>
      <w:r w:rsidDel="00000000" w:rsidR="00000000" w:rsidRPr="00000000">
        <w:rPr>
          <w:sz w:val="18"/>
          <w:szCs w:val="18"/>
          <w:rtl w:val="0"/>
        </w:rPr>
        <w:t xml:space="preserve">.- Rúbrica.</w:t>
      </w:r>
    </w:p>
    <w:p w:rsidR="00000000" w:rsidDel="00000000" w:rsidP="00000000" w:rsidRDefault="00000000" w:rsidRPr="00000000" w14:paraId="000001AD">
      <w:pPr>
        <w:shd w:fill="ffffff" w:val="clear"/>
        <w:spacing w:after="100" w:lineRule="auto"/>
        <w:ind w:firstLine="280"/>
        <w:jc w:val="both"/>
        <w:rPr>
          <w:b w:val="1"/>
          <w:sz w:val="18"/>
          <w:szCs w:val="18"/>
        </w:rPr>
      </w:pPr>
      <w:r w:rsidDel="00000000" w:rsidR="00000000" w:rsidRPr="00000000">
        <w:rPr>
          <w:b w:val="1"/>
          <w:sz w:val="18"/>
          <w:szCs w:val="18"/>
          <w:rtl w:val="0"/>
        </w:rPr>
        <w:t xml:space="preserve">Anexo 2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Aguascalientes.</w:t>
      </w:r>
    </w:p>
    <w:p w:rsidR="00000000" w:rsidDel="00000000" w:rsidP="00000000" w:rsidRDefault="00000000" w:rsidRPr="00000000" w14:paraId="000001AE">
      <w:pPr>
        <w:shd w:fill="ffffff" w:val="clear"/>
        <w:spacing w:after="100" w:lineRule="auto"/>
        <w:jc w:val="center"/>
        <w:rPr>
          <w:b w:val="1"/>
          <w:sz w:val="18"/>
          <w:szCs w:val="18"/>
        </w:rPr>
      </w:pPr>
      <w:r w:rsidDel="00000000" w:rsidR="00000000" w:rsidRPr="00000000">
        <w:rPr>
          <w:b w:val="1"/>
          <w:sz w:val="18"/>
          <w:szCs w:val="18"/>
          <w:rtl w:val="0"/>
        </w:rPr>
        <w:t xml:space="preserve">Monto de Recursos a Transferir</w:t>
      </w:r>
    </w:p>
    <w:p w:rsidR="00000000" w:rsidDel="00000000" w:rsidP="00000000" w:rsidRDefault="00000000" w:rsidRPr="00000000" w14:paraId="000001AF">
      <w:pPr>
        <w:shd w:fill="ffffff" w:val="clear"/>
        <w:spacing w:after="100" w:lineRule="auto"/>
        <w:jc w:val="center"/>
        <w:rPr>
          <w:b w:val="1"/>
          <w:sz w:val="18"/>
          <w:szCs w:val="18"/>
        </w:rPr>
      </w:pPr>
      <w:r w:rsidDel="00000000" w:rsidR="00000000" w:rsidRPr="00000000">
        <w:rPr>
          <w:b w:val="1"/>
          <w:sz w:val="18"/>
          <w:szCs w:val="18"/>
          <w:rtl w:val="0"/>
        </w:rPr>
        <w:t xml:space="preserve">y Conceptos de Gasto.</w:t>
      </w:r>
    </w:p>
    <w:p w:rsidR="00000000" w:rsidDel="00000000" w:rsidP="00000000" w:rsidRDefault="00000000" w:rsidRPr="00000000" w14:paraId="000001B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a transferir.</w:t>
      </w:r>
    </w:p>
    <w:p w:rsidR="00000000" w:rsidDel="00000000" w:rsidP="00000000" w:rsidRDefault="00000000" w:rsidRPr="00000000" w14:paraId="000001B1">
      <w:pPr>
        <w:shd w:fill="ffffff" w:val="clear"/>
        <w:spacing w:after="100" w:lineRule="auto"/>
        <w:ind w:firstLine="280"/>
        <w:jc w:val="both"/>
        <w:rPr>
          <w:sz w:val="18"/>
          <w:szCs w:val="18"/>
        </w:rPr>
      </w:pPr>
      <w:r w:rsidDel="00000000" w:rsidR="00000000" w:rsidRPr="00000000">
        <w:rPr>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de "LOS SERVICIOS DE SALUD", durante el presente ejercicio fiscal 2020, con estricta sujeción a la disponibilidad presupuestaria correspondiente, es por la cantidad de hasta $360´615,738.03 (Trescientos sesenta millones seiscientos quince mil setecientos treinta y ocho pesos 03/100 M.N.)</w:t>
      </w:r>
    </w:p>
    <w:p w:rsidR="00000000" w:rsidDel="00000000" w:rsidP="00000000" w:rsidRDefault="00000000" w:rsidRPr="00000000" w14:paraId="000001B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Calendario de ministración de los recursos presupuestarios federales.</w:t>
      </w:r>
    </w:p>
    <w:p w:rsidR="00000000" w:rsidDel="00000000" w:rsidP="00000000" w:rsidRDefault="00000000" w:rsidRPr="00000000" w14:paraId="000001B3">
      <w:pPr>
        <w:shd w:fill="ffffff" w:val="clear"/>
        <w:spacing w:after="100" w:lineRule="auto"/>
        <w:ind w:firstLine="280"/>
        <w:jc w:val="both"/>
        <w:rPr>
          <w:sz w:val="18"/>
          <w:szCs w:val="18"/>
        </w:rPr>
      </w:pPr>
      <w:r w:rsidDel="00000000" w:rsidR="00000000" w:rsidRPr="00000000">
        <w:rPr>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1B4">
      <w:pPr>
        <w:shd w:fill="ffffff" w:val="clear"/>
        <w:spacing w:after="100" w:lineRule="auto"/>
        <w:ind w:firstLine="280"/>
        <w:jc w:val="both"/>
        <w:rPr>
          <w:sz w:val="18"/>
          <w:szCs w:val="18"/>
        </w:rPr>
      </w:pPr>
      <w:r w:rsidDel="00000000" w:rsidR="00000000" w:rsidRPr="00000000">
        <w:rPr>
          <w:sz w:val="18"/>
          <w:szCs w:val="18"/>
          <w:rtl w:val="0"/>
        </w:rPr>
        <w:t xml:space="preserve">Las mencionadas transferencias deberán sujetarse a lo estipulado en el apartado B de la Cláusula Segunda del Acuerdo de Coordinación del que forma parte el presente Anexo.</w:t>
      </w:r>
    </w:p>
    <w:p w:rsidR="00000000" w:rsidDel="00000000" w:rsidP="00000000" w:rsidRDefault="00000000" w:rsidRPr="00000000" w14:paraId="000001B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Distribución de los recursos presupuestarios federales transferidos.</w:t>
      </w:r>
    </w:p>
    <w:p w:rsidR="00000000" w:rsidDel="00000000" w:rsidP="00000000" w:rsidRDefault="00000000" w:rsidRPr="00000000" w14:paraId="000001B6">
      <w:pPr>
        <w:shd w:fill="ffffff" w:val="clear"/>
        <w:spacing w:after="100" w:lineRule="auto"/>
        <w:ind w:firstLine="280"/>
        <w:jc w:val="both"/>
        <w:rPr>
          <w:sz w:val="18"/>
          <w:szCs w:val="18"/>
        </w:rPr>
      </w:pPr>
      <w:r w:rsidDel="00000000" w:rsidR="00000000" w:rsidRPr="00000000">
        <w:rPr>
          <w:sz w:val="18"/>
          <w:szCs w:val="18"/>
          <w:rtl w:val="0"/>
        </w:rPr>
        <w:t xml:space="preserve">El ejercicio de los recursos presupuestarios federales que el "INSABI" transfiera a "LA ENTIDAD", para la prestación de "LOS SERVICIOS DE SALUD" se sujetará a las bases siguientes:</w:t>
      </w:r>
    </w:p>
    <w:p w:rsidR="00000000" w:rsidDel="00000000" w:rsidP="00000000" w:rsidRDefault="00000000" w:rsidRPr="00000000" w14:paraId="000001B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1B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1B9">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w:t>
      </w:r>
    </w:p>
    <w:p w:rsidR="00000000" w:rsidDel="00000000" w:rsidP="00000000" w:rsidRDefault="00000000" w:rsidRPr="00000000" w14:paraId="000001BA">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prestación de "LOS SERVICIOS DE SALUD", preferentemente en el primer nivel de atención, que permitan la implementación, fortalecimiento y consolidación del Modelo de Atención.</w:t>
      </w:r>
    </w:p>
    <w:p w:rsidR="00000000" w:rsidDel="00000000" w:rsidP="00000000" w:rsidRDefault="00000000" w:rsidRPr="00000000" w14:paraId="000001B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 otros insumos asociados a la prestación de "LOS SERVICIOS DE SALUD".</w:t>
      </w:r>
    </w:p>
    <w:p w:rsidR="00000000" w:rsidDel="00000000" w:rsidP="00000000" w:rsidRDefault="00000000" w:rsidRPr="00000000" w14:paraId="000001B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18 por ciento, para gasto de operación de las unidades médicas de "LA ENTIDAD" que realicen la prestación de "LOS SERVICIOS DE SALUD".</w:t>
      </w:r>
    </w:p>
    <w:p w:rsidR="00000000" w:rsidDel="00000000" w:rsidP="00000000" w:rsidRDefault="00000000" w:rsidRPr="00000000" w14:paraId="000001BD">
      <w:pPr>
        <w:shd w:fill="ffffff" w:val="clear"/>
        <w:spacing w:after="100" w:lineRule="auto"/>
        <w:ind w:firstLine="280"/>
        <w:jc w:val="both"/>
        <w:rPr>
          <w:sz w:val="18"/>
          <w:szCs w:val="18"/>
        </w:rPr>
      </w:pPr>
      <w:r w:rsidDel="00000000" w:rsidR="00000000" w:rsidRPr="00000000">
        <w:rPr>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1BE">
      <w:pPr>
        <w:shd w:fill="ffffff" w:val="clear"/>
        <w:spacing w:after="100" w:lineRule="auto"/>
        <w:ind w:firstLine="280"/>
        <w:jc w:val="both"/>
        <w:rPr>
          <w:sz w:val="18"/>
          <w:szCs w:val="18"/>
        </w:rPr>
      </w:pPr>
      <w:r w:rsidDel="00000000" w:rsidR="00000000" w:rsidRPr="00000000">
        <w:rPr>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1BF">
      <w:pPr>
        <w:shd w:fill="ffffff" w:val="clear"/>
        <w:spacing w:after="100" w:lineRule="auto"/>
        <w:ind w:firstLine="280"/>
        <w:jc w:val="both"/>
        <w:rPr>
          <w:sz w:val="18"/>
          <w:szCs w:val="18"/>
        </w:rPr>
      </w:pPr>
      <w:r w:rsidDel="00000000" w:rsidR="00000000" w:rsidRPr="00000000">
        <w:rPr>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1C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Conceptos de gasto de los recursos presupuestarios federales transferidos.</w:t>
      </w:r>
    </w:p>
    <w:p w:rsidR="00000000" w:rsidDel="00000000" w:rsidP="00000000" w:rsidRDefault="00000000" w:rsidRPr="00000000" w14:paraId="000001C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1C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Segunda del Acuerdo de Coordinación del que forma parte el presente Anexo.</w:t>
      </w:r>
    </w:p>
    <w:p w:rsidR="00000000" w:rsidDel="00000000" w:rsidP="00000000" w:rsidRDefault="00000000" w:rsidRPr="00000000" w14:paraId="000001C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1C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DE SALUD",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1C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1C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DE SALUD".</w:t>
      </w:r>
    </w:p>
    <w:p w:rsidR="00000000" w:rsidDel="00000000" w:rsidP="00000000" w:rsidRDefault="00000000" w:rsidRPr="00000000" w14:paraId="000001C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1C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1C9">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Nombre del empleado.</w:t>
      </w:r>
    </w:p>
    <w:p w:rsidR="00000000" w:rsidDel="00000000" w:rsidP="00000000" w:rsidRDefault="00000000" w:rsidRPr="00000000" w14:paraId="000001CA">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Cédula profesional.</w:t>
      </w:r>
    </w:p>
    <w:p w:rsidR="00000000" w:rsidDel="00000000" w:rsidP="00000000" w:rsidRDefault="00000000" w:rsidRPr="00000000" w14:paraId="000001CB">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CC">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Unidad Médica de Adscripción</w:t>
      </w:r>
    </w:p>
    <w:p w:rsidR="00000000" w:rsidDel="00000000" w:rsidP="00000000" w:rsidRDefault="00000000" w:rsidRPr="00000000" w14:paraId="000001CD">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Tipo de Unidad y Clave Única de Establecimientos de Salud (CLUES)</w:t>
      </w:r>
    </w:p>
    <w:p w:rsidR="00000000" w:rsidDel="00000000" w:rsidP="00000000" w:rsidRDefault="00000000" w:rsidRPr="00000000" w14:paraId="000001CE">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Número de empleado.</w:t>
      </w:r>
    </w:p>
    <w:p w:rsidR="00000000" w:rsidDel="00000000" w:rsidP="00000000" w:rsidRDefault="00000000" w:rsidRPr="00000000" w14:paraId="000001CF">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Año, mes y quincena.</w:t>
      </w:r>
    </w:p>
    <w:p w:rsidR="00000000" w:rsidDel="00000000" w:rsidP="00000000" w:rsidRDefault="00000000" w:rsidRPr="00000000" w14:paraId="000001D0">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Entidad federativa.</w:t>
      </w:r>
    </w:p>
    <w:p w:rsidR="00000000" w:rsidDel="00000000" w:rsidP="00000000" w:rsidRDefault="00000000" w:rsidRPr="00000000" w14:paraId="000001D1">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R.F.C.</w:t>
      </w:r>
    </w:p>
    <w:p w:rsidR="00000000" w:rsidDel="00000000" w:rsidP="00000000" w:rsidRDefault="00000000" w:rsidRPr="00000000" w14:paraId="000001D2">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C.U.R.P.</w:t>
      </w:r>
    </w:p>
    <w:p w:rsidR="00000000" w:rsidDel="00000000" w:rsidP="00000000" w:rsidRDefault="00000000" w:rsidRPr="00000000" w14:paraId="000001D3">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Fecha de inicio de la relación laboral.</w:t>
      </w:r>
    </w:p>
    <w:p w:rsidR="00000000" w:rsidDel="00000000" w:rsidP="00000000" w:rsidRDefault="00000000" w:rsidRPr="00000000" w14:paraId="000001D4">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Tipo de contratación.</w:t>
      </w:r>
    </w:p>
    <w:p w:rsidR="00000000" w:rsidDel="00000000" w:rsidP="00000000" w:rsidRDefault="00000000" w:rsidRPr="00000000" w14:paraId="000001D5">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Nivel y puesto o plaza.</w:t>
      </w:r>
    </w:p>
    <w:p w:rsidR="00000000" w:rsidDel="00000000" w:rsidP="00000000" w:rsidRDefault="00000000" w:rsidRPr="00000000" w14:paraId="000001D6">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Clave del puesto o plaza.</w:t>
      </w:r>
    </w:p>
    <w:p w:rsidR="00000000" w:rsidDel="00000000" w:rsidP="00000000" w:rsidRDefault="00000000" w:rsidRPr="00000000" w14:paraId="000001D7">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Turno.</w:t>
      </w:r>
    </w:p>
    <w:p w:rsidR="00000000" w:rsidDel="00000000" w:rsidP="00000000" w:rsidRDefault="00000000" w:rsidRPr="00000000" w14:paraId="000001D8">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Rama.</w:t>
      </w:r>
    </w:p>
    <w:p w:rsidR="00000000" w:rsidDel="00000000" w:rsidP="00000000" w:rsidRDefault="00000000" w:rsidRPr="00000000" w14:paraId="000001D9">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Percepción bruta total.</w:t>
      </w:r>
    </w:p>
    <w:p w:rsidR="00000000" w:rsidDel="00000000" w:rsidP="00000000" w:rsidRDefault="00000000" w:rsidRPr="00000000" w14:paraId="000001DA">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Total de deducciones.</w:t>
      </w:r>
    </w:p>
    <w:p w:rsidR="00000000" w:rsidDel="00000000" w:rsidP="00000000" w:rsidRDefault="00000000" w:rsidRPr="00000000" w14:paraId="000001DB">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Percepciones netas.</w:t>
      </w:r>
    </w:p>
    <w:p w:rsidR="00000000" w:rsidDel="00000000" w:rsidP="00000000" w:rsidRDefault="00000000" w:rsidRPr="00000000" w14:paraId="000001DC">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Fecha del timbrado.</w:t>
      </w:r>
    </w:p>
    <w:p w:rsidR="00000000" w:rsidDel="00000000" w:rsidP="00000000" w:rsidRDefault="00000000" w:rsidRPr="00000000" w14:paraId="000001DD">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ID factura.</w:t>
      </w:r>
    </w:p>
    <w:p w:rsidR="00000000" w:rsidDel="00000000" w:rsidP="00000000" w:rsidRDefault="00000000" w:rsidRPr="00000000" w14:paraId="000001DE">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Concepto de pago.</w:t>
      </w:r>
    </w:p>
    <w:p w:rsidR="00000000" w:rsidDel="00000000" w:rsidP="00000000" w:rsidRDefault="00000000" w:rsidRPr="00000000" w14:paraId="000001DF">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Estatus de incidencia.</w:t>
      </w:r>
    </w:p>
    <w:p w:rsidR="00000000" w:rsidDel="00000000" w:rsidP="00000000" w:rsidRDefault="00000000" w:rsidRPr="00000000" w14:paraId="000001E0">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Descripción de la incidencia.</w:t>
      </w:r>
    </w:p>
    <w:p w:rsidR="00000000" w:rsidDel="00000000" w:rsidP="00000000" w:rsidRDefault="00000000" w:rsidRPr="00000000" w14:paraId="000001E1">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su caso, fecha de baja de la relación laboral.</w:t>
      </w:r>
    </w:p>
    <w:p w:rsidR="00000000" w:rsidDel="00000000" w:rsidP="00000000" w:rsidRDefault="00000000" w:rsidRPr="00000000" w14:paraId="000001E2">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Cualquier otro dato que el INSABI solicite para efectos de comprobación.</w:t>
      </w:r>
    </w:p>
    <w:p w:rsidR="00000000" w:rsidDel="00000000" w:rsidP="00000000" w:rsidRDefault="00000000" w:rsidRPr="00000000" w14:paraId="000001E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1E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manera excepcional, y hasta el 15 de abril de 2020, se podrán destinar recursos de este rubro al pago del personal administrativo del Régimen Estatal de Protección Social en Salud del Estado de Aguascalientes</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1E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Aguascalientes.</w:t>
      </w:r>
    </w:p>
    <w:p w:rsidR="00000000" w:rsidDel="00000000" w:rsidP="00000000" w:rsidRDefault="00000000" w:rsidRPr="00000000" w14:paraId="000001E6">
      <w:pPr>
        <w:shd w:fill="ffffff" w:val="clear"/>
        <w:spacing w:after="100" w:lineRule="auto"/>
        <w:ind w:left="1160" w:hanging="44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Adquisición y distribución de medicamentos, material de curación y otros insumos.</w:t>
      </w:r>
    </w:p>
    <w:p w:rsidR="00000000" w:rsidDel="00000000" w:rsidP="00000000" w:rsidRDefault="00000000" w:rsidRPr="00000000" w14:paraId="000001E7">
      <w:pPr>
        <w:shd w:fill="ffffff" w:val="clear"/>
        <w:spacing w:after="100" w:lineRule="auto"/>
        <w:ind w:left="720" w:firstLine="0"/>
        <w:jc w:val="both"/>
        <w:rPr>
          <w:sz w:val="18"/>
          <w:szCs w:val="18"/>
        </w:rPr>
      </w:pPr>
      <w:r w:rsidDel="00000000" w:rsidR="00000000" w:rsidRPr="00000000">
        <w:rPr>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Segunda del Acuerdo de Coordinación del que forma parte el presente Anexo. El ejercicio de estos recursos estará sujeto a las disposiciones del Título Tercero Bis de la Ley General de Salud y demás disposiciones jurídicas que resulten aplicables.</w:t>
      </w:r>
    </w:p>
    <w:p w:rsidR="00000000" w:rsidDel="00000000" w:rsidP="00000000" w:rsidRDefault="00000000" w:rsidRPr="00000000" w14:paraId="000001E8">
      <w:pPr>
        <w:shd w:fill="ffffff" w:val="clear"/>
        <w:spacing w:after="100" w:lineRule="auto"/>
        <w:ind w:left="720" w:firstLine="0"/>
        <w:jc w:val="both"/>
        <w:rPr>
          <w:sz w:val="18"/>
          <w:szCs w:val="18"/>
        </w:rPr>
      </w:pPr>
      <w:r w:rsidDel="00000000" w:rsidR="00000000" w:rsidRPr="00000000">
        <w:rPr>
          <w:sz w:val="18"/>
          <w:szCs w:val="18"/>
          <w:rtl w:val="0"/>
        </w:rPr>
        <w:t xml:space="preserve">Sin perjuicio de lo anterior, "LAS PARTES" manifiestan su conformidad para que el "INSABI" retenga los recursos presupuestarios federales correspondientes y los entregue en especie a "LA ENTIDAD", exclusivamente respecto de las acciones de prevención de enfermedades y promoción de la salud</w:t>
      </w:r>
    </w:p>
    <w:p w:rsidR="00000000" w:rsidDel="00000000" w:rsidP="00000000" w:rsidRDefault="00000000" w:rsidRPr="00000000" w14:paraId="000001E9">
      <w:pPr>
        <w:shd w:fill="ffffff" w:val="clear"/>
        <w:spacing w:after="100" w:lineRule="auto"/>
        <w:ind w:left="720" w:firstLine="0"/>
        <w:jc w:val="both"/>
        <w:rPr>
          <w:sz w:val="18"/>
          <w:szCs w:val="18"/>
        </w:rPr>
      </w:pPr>
      <w:r w:rsidDel="00000000" w:rsidR="00000000" w:rsidRPr="00000000">
        <w:rPr>
          <w:sz w:val="18"/>
          <w:szCs w:val="18"/>
          <w:rtl w:val="0"/>
        </w:rPr>
        <w:t xml:space="preserve">que corresponda a los programas a cargo de la Subsecretaría de Prevención y Promoción de la Salud de la Secretaría de Salud del Gobierno Federal. El detalle de medicamentos y demás insumos asociados a dichas acciones, se incluirán en el Apéndice I del presente Anexo, del que formarán parte integrante, una vez que el mismo sea formalizado por "LAS PARTES".</w:t>
      </w:r>
    </w:p>
    <w:p w:rsidR="00000000" w:rsidDel="00000000" w:rsidP="00000000" w:rsidRDefault="00000000" w:rsidRPr="00000000" w14:paraId="000001EA">
      <w:pPr>
        <w:shd w:fill="ffffff" w:val="clear"/>
        <w:spacing w:after="100" w:lineRule="auto"/>
        <w:ind w:left="720" w:firstLine="0"/>
        <w:jc w:val="both"/>
        <w:rPr>
          <w:sz w:val="18"/>
          <w:szCs w:val="18"/>
        </w:rPr>
      </w:pPr>
      <w:r w:rsidDel="00000000" w:rsidR="00000000" w:rsidRPr="00000000">
        <w:rPr>
          <w:sz w:val="18"/>
          <w:szCs w:val="18"/>
          <w:rtl w:val="0"/>
        </w:rPr>
        <w:t xml:space="preserve">Conforme a lo anterior, "LAS PARTES" están conformes en que será responsabilidad de "LA ENTIDAD" la correcta planeación y programación de los recursos asociados a "LOS SERVICIOS DE SALUD", conforme a lo siguiente:</w:t>
      </w:r>
    </w:p>
    <w:p w:rsidR="00000000" w:rsidDel="00000000" w:rsidP="00000000" w:rsidRDefault="00000000" w:rsidRPr="00000000" w14:paraId="000001EB">
      <w:pPr>
        <w:shd w:fill="ffffff" w:val="clear"/>
        <w:spacing w:after="100" w:lineRule="auto"/>
        <w:ind w:left="1160" w:hanging="44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Acciones de promoción, prevención y detección oportuna de enfermedades.</w:t>
      </w:r>
    </w:p>
    <w:p w:rsidR="00000000" w:rsidDel="00000000" w:rsidP="00000000" w:rsidRDefault="00000000" w:rsidRPr="00000000" w14:paraId="000001EC">
      <w:pPr>
        <w:shd w:fill="ffffff" w:val="clear"/>
        <w:spacing w:after="100" w:lineRule="auto"/>
        <w:ind w:left="720" w:firstLine="0"/>
        <w:jc w:val="both"/>
        <w:rPr>
          <w:sz w:val="18"/>
          <w:szCs w:val="18"/>
        </w:rPr>
      </w:pPr>
      <w:r w:rsidDel="00000000" w:rsidR="00000000" w:rsidRPr="00000000">
        <w:rPr>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1ED">
      <w:pPr>
        <w:shd w:fill="ffffff" w:val="clear"/>
        <w:spacing w:after="100" w:lineRule="auto"/>
        <w:ind w:left="720" w:firstLine="0"/>
        <w:jc w:val="both"/>
        <w:rPr>
          <w:sz w:val="18"/>
          <w:szCs w:val="18"/>
        </w:rPr>
      </w:pPr>
      <w:r w:rsidDel="00000000" w:rsidR="00000000" w:rsidRPr="00000000">
        <w:rPr>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1EE">
      <w:pPr>
        <w:shd w:fill="ffffff" w:val="clear"/>
        <w:spacing w:after="100" w:lineRule="auto"/>
        <w:ind w:left="1160" w:hanging="440"/>
        <w:jc w:val="both"/>
        <w:rPr>
          <w:sz w:val="18"/>
          <w:szCs w:val="18"/>
        </w:rPr>
      </w:pPr>
      <w:r w:rsidDel="00000000" w:rsidR="00000000" w:rsidRPr="00000000">
        <w:rPr>
          <w:b w:val="1"/>
          <w:sz w:val="18"/>
          <w:szCs w:val="18"/>
          <w:rtl w:val="0"/>
        </w:rPr>
        <w:t xml:space="preserve">d.</w:t>
      </w:r>
      <w:r w:rsidDel="00000000" w:rsidR="00000000" w:rsidRPr="00000000">
        <w:rPr>
          <w:color w:val="2f2f2f"/>
          <w:sz w:val="20"/>
          <w:szCs w:val="20"/>
          <w:rtl w:val="0"/>
        </w:rPr>
        <w:t xml:space="preserve">    </w:t>
      </w:r>
      <w:r w:rsidDel="00000000" w:rsidR="00000000" w:rsidRPr="00000000">
        <w:rPr>
          <w:sz w:val="18"/>
          <w:szCs w:val="18"/>
          <w:rtl w:val="0"/>
        </w:rPr>
        <w:t xml:space="preserve">Gastos de operación.</w:t>
      </w:r>
    </w:p>
    <w:p w:rsidR="00000000" w:rsidDel="00000000" w:rsidP="00000000" w:rsidRDefault="00000000" w:rsidRPr="00000000" w14:paraId="000001E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los recursos presupuestarios federales que se transfieran a "LA ENTIDAD" para la prestación de "LOS SERVICIOS DE SALUD", al menos un 18 por ciento se podrá destinar para gasto de operación de las unidades médicas de "LA ENTIDAD" que realicen la prestación de "LOS SERVICIOS DE SALUD".</w:t>
      </w:r>
    </w:p>
    <w:p w:rsidR="00000000" w:rsidDel="00000000" w:rsidP="00000000" w:rsidRDefault="00000000" w:rsidRPr="00000000" w14:paraId="000001F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1F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del Estado de Aguascalientes, relacionado exclusivamente con la prestación de "LOS SERVICIOS DE SALUD".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1F2">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En el caso del pago de servicios subrogados necesarios para la prestación de "LOS SERVICIOS DE SALUD",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1F3">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exclusivamente computadoras, impresoras e insumos asociados.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1F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1F5">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F6">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1F7">
      <w:pPr>
        <w:shd w:fill="ffffff" w:val="clear"/>
        <w:spacing w:after="100" w:lineRule="auto"/>
        <w:ind w:left="202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Declaratoria signada por el Titular de los Servicios Estatales de Salud del Estado de Aguascalientes, dirigida al "INSABI", en la cual manifieste que se efectuó una adecuada planeación de los recursos para garantizar que los destinados a acciones de conservación y mantenimiento de las unidades médicas, vinculadas a la prestación de "LOS SERVICIOS DE SALUD", no presentan un impacto adverso en el financiamiento del resto de los conceptos de gasto previstos en el presente Anexo.</w:t>
      </w:r>
    </w:p>
    <w:p w:rsidR="00000000" w:rsidDel="00000000" w:rsidP="00000000" w:rsidRDefault="00000000" w:rsidRPr="00000000" w14:paraId="000001F8">
      <w:pPr>
        <w:shd w:fill="ffffff" w:val="clear"/>
        <w:spacing w:after="100" w:lineRule="auto"/>
        <w:ind w:left="202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1F9">
      <w:pPr>
        <w:shd w:fill="ffffff" w:val="clear"/>
        <w:spacing w:after="100" w:lineRule="auto"/>
        <w:ind w:left="202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1FA">
      <w:pPr>
        <w:shd w:fill="ffffff" w:val="clear"/>
        <w:spacing w:after="100" w:lineRule="auto"/>
        <w:ind w:left="202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Los recursos que se destinen a este rubro deberán estar dirigidas a áreas médicas.</w:t>
      </w:r>
    </w:p>
    <w:p w:rsidR="00000000" w:rsidDel="00000000" w:rsidP="00000000" w:rsidRDefault="00000000" w:rsidRPr="00000000" w14:paraId="000001F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1F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Segunda del Acuerdo de Coordinación del que forma parte el presente Anexo, para la compensación económica entre entidades federativas, instituciones y establecimientos del Sistema Nacional de Salud, por concepto de la prestación de "LOS SERVICIOS DE SALUD".</w:t>
      </w:r>
    </w:p>
    <w:p w:rsidR="00000000" w:rsidDel="00000000" w:rsidP="00000000" w:rsidRDefault="00000000" w:rsidRPr="00000000" w14:paraId="000001F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1F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1F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por conducto del Titular de los Servicios de Salud del Estado de Aguascalientes,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20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Partidas de gasto.</w:t>
      </w:r>
    </w:p>
    <w:p w:rsidR="00000000" w:rsidDel="00000000" w:rsidP="00000000" w:rsidRDefault="00000000" w:rsidRPr="00000000" w14:paraId="00000201">
      <w:pPr>
        <w:shd w:fill="ffffff" w:val="clear"/>
        <w:spacing w:after="100" w:lineRule="auto"/>
        <w:ind w:firstLine="280"/>
        <w:jc w:val="both"/>
        <w:rPr>
          <w:sz w:val="18"/>
          <w:szCs w:val="18"/>
        </w:rPr>
      </w:pPr>
      <w:r w:rsidDel="00000000" w:rsidR="00000000" w:rsidRPr="00000000">
        <w:rPr>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del Estado de Aguascalientes.</w:t>
      </w:r>
    </w:p>
    <w:p w:rsidR="00000000" w:rsidDel="00000000" w:rsidP="00000000" w:rsidRDefault="00000000" w:rsidRPr="00000000" w14:paraId="0000020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Programación de los recursos.</w:t>
      </w:r>
    </w:p>
    <w:p w:rsidR="00000000" w:rsidDel="00000000" w:rsidP="00000000" w:rsidRDefault="00000000" w:rsidRPr="00000000" w14:paraId="00000203">
      <w:pPr>
        <w:shd w:fill="ffffff" w:val="clear"/>
        <w:spacing w:after="100" w:lineRule="auto"/>
        <w:ind w:firstLine="280"/>
        <w:jc w:val="both"/>
        <w:rPr>
          <w:sz w:val="18"/>
          <w:szCs w:val="18"/>
        </w:rPr>
      </w:pPr>
      <w:r w:rsidDel="00000000" w:rsidR="00000000" w:rsidRPr="00000000">
        <w:rPr>
          <w:sz w:val="18"/>
          <w:szCs w:val="18"/>
          <w:rtl w:val="0"/>
        </w:rPr>
        <w:t xml:space="preserve">"LA ENTIDAD" se obliga, por conducto del Titular de los Servicios de Salud del Estado de Aguascalientes y del Director Administrativo de dicho organismo local, a enviar al "INSABI" la programación del gasto dentro del primer trimestre del año, para vigilar el apego a los porcentajes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204">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Información del ejercicio de los recursos presupuestarios federales transferidos.</w:t>
      </w:r>
    </w:p>
    <w:p w:rsidR="00000000" w:rsidDel="00000000" w:rsidP="00000000" w:rsidRDefault="00000000" w:rsidRPr="00000000" w14:paraId="00000205">
      <w:pPr>
        <w:shd w:fill="ffffff" w:val="clear"/>
        <w:spacing w:after="100" w:lineRule="auto"/>
        <w:ind w:firstLine="280"/>
        <w:jc w:val="both"/>
        <w:rPr>
          <w:sz w:val="18"/>
          <w:szCs w:val="18"/>
        </w:rPr>
      </w:pPr>
      <w:r w:rsidDel="00000000" w:rsidR="00000000" w:rsidRPr="00000000">
        <w:rPr>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206">
      <w:pPr>
        <w:shd w:fill="ffffff" w:val="clear"/>
        <w:spacing w:after="100" w:lineRule="auto"/>
        <w:ind w:firstLine="280"/>
        <w:jc w:val="both"/>
        <w:rPr>
          <w:sz w:val="18"/>
          <w:szCs w:val="18"/>
        </w:rPr>
      </w:pPr>
      <w:r w:rsidDel="00000000" w:rsidR="00000000" w:rsidRPr="00000000">
        <w:rPr>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del Estado de Aguascalientes</w:t>
      </w:r>
      <w:r w:rsidDel="00000000" w:rsidR="00000000" w:rsidRPr="00000000">
        <w:rPr>
          <w:i w:val="1"/>
          <w:sz w:val="18"/>
          <w:szCs w:val="18"/>
          <w:rtl w:val="0"/>
        </w:rPr>
        <w:t xml:space="preserve"> </w:t>
      </w:r>
      <w:r w:rsidDel="00000000" w:rsidR="00000000" w:rsidRPr="00000000">
        <w:rPr>
          <w:sz w:val="18"/>
          <w:szCs w:val="18"/>
          <w:rtl w:val="0"/>
        </w:rPr>
        <w:t xml:space="preserve">y el Director Administrativo de dicho organismo local.</w:t>
      </w:r>
    </w:p>
    <w:p w:rsidR="00000000" w:rsidDel="00000000" w:rsidP="00000000" w:rsidRDefault="00000000" w:rsidRPr="00000000" w14:paraId="00000207">
      <w:pPr>
        <w:shd w:fill="ffffff" w:val="clear"/>
        <w:spacing w:after="100" w:lineRule="auto"/>
        <w:ind w:firstLine="280"/>
        <w:jc w:val="both"/>
        <w:rPr>
          <w:sz w:val="18"/>
          <w:szCs w:val="18"/>
        </w:rPr>
      </w:pPr>
      <w:r w:rsidDel="00000000" w:rsidR="00000000" w:rsidRPr="00000000">
        <w:rPr>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20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sz w:val="18"/>
          <w:szCs w:val="18"/>
          <w:rtl w:val="0"/>
        </w:rPr>
        <w:t xml:space="preserve">Conforme a lo pactado en el apartado E de la Cláusula Segunda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w:t>
      </w:r>
      <w:r w:rsidDel="00000000" w:rsidR="00000000" w:rsidRPr="00000000">
        <w:rPr>
          <w:color w:val="2f2f2f"/>
          <w:sz w:val="18"/>
          <w:szCs w:val="18"/>
          <w:rtl w:val="0"/>
        </w:rPr>
        <w:t xml:space="preserve">$220,810,821.21 (Doscientos veinte millones ochocientos diez mil ochocientos veintiuno pesos 21/100 MN), </w:t>
      </w:r>
      <w:r w:rsidDel="00000000" w:rsidR="00000000" w:rsidRPr="00000000">
        <w:rPr>
          <w:sz w:val="18"/>
          <w:szCs w:val="18"/>
          <w:rtl w:val="0"/>
        </w:rPr>
        <w:t xml:space="preserve">en virtud de lo cual el importe líquido que por este concepto deberá aportar "LA ENTIDAD" será la cantidad de </w:t>
      </w:r>
      <w:r w:rsidDel="00000000" w:rsidR="00000000" w:rsidRPr="00000000">
        <w:rPr>
          <w:color w:val="2f2f2f"/>
          <w:sz w:val="18"/>
          <w:szCs w:val="18"/>
          <w:rtl w:val="0"/>
        </w:rPr>
        <w:t xml:space="preserve">$154,567,574.85 (Ciento cincuenta y cuatro millones quinientos sesenta y siete mil quinientos setenta y cuatro pesos 85/100 MN).</w:t>
      </w:r>
    </w:p>
    <w:p w:rsidR="00000000" w:rsidDel="00000000" w:rsidP="00000000" w:rsidRDefault="00000000" w:rsidRPr="00000000" w14:paraId="0000020A">
      <w:pPr>
        <w:shd w:fill="ffffff" w:val="clear"/>
        <w:spacing w:after="100" w:lineRule="auto"/>
        <w:ind w:firstLine="280"/>
        <w:jc w:val="both"/>
        <w:rPr>
          <w:sz w:val="18"/>
          <w:szCs w:val="18"/>
        </w:rPr>
      </w:pPr>
      <w:r w:rsidDel="00000000" w:rsidR="00000000" w:rsidRPr="00000000">
        <w:rPr>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8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
        <w:gridCol w:w="1740"/>
        <w:gridCol w:w="1575"/>
        <w:gridCol w:w="1665"/>
        <w:gridCol w:w="1680"/>
        <w:gridCol w:w="1605"/>
        <w:tblGridChange w:id="0">
          <w:tblGrid>
            <w:gridCol w:w="555"/>
            <w:gridCol w:w="1740"/>
            <w:gridCol w:w="1575"/>
            <w:gridCol w:w="1665"/>
            <w:gridCol w:w="1680"/>
            <w:gridCol w:w="1605"/>
          </w:tblGrid>
        </w:tblGridChange>
      </w:tblGrid>
      <w:tr>
        <w:trPr>
          <w:trHeight w:val="71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0B">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0C">
            <w:pPr>
              <w:spacing w:after="40" w:before="40" w:lineRule="auto"/>
              <w:ind w:left="80" w:firstLine="0"/>
              <w:jc w:val="center"/>
              <w:rPr>
                <w:b w:val="1"/>
                <w:sz w:val="16"/>
                <w:szCs w:val="16"/>
              </w:rPr>
            </w:pPr>
            <w:r w:rsidDel="00000000" w:rsidR="00000000" w:rsidRPr="00000000">
              <w:rPr>
                <w:b w:val="1"/>
                <w:sz w:val="16"/>
                <w:szCs w:val="16"/>
                <w:rtl w:val="0"/>
              </w:rPr>
              <w:t xml:space="preserve">Aportación Estatal</w:t>
            </w:r>
          </w:p>
          <w:p w:rsidR="00000000" w:rsidDel="00000000" w:rsidP="00000000" w:rsidRDefault="00000000" w:rsidRPr="00000000" w14:paraId="0000020D">
            <w:pPr>
              <w:spacing w:after="40" w:before="40" w:lineRule="auto"/>
              <w:ind w:left="80" w:firstLine="0"/>
              <w:jc w:val="center"/>
              <w:rPr>
                <w:b w:val="1"/>
                <w:sz w:val="16"/>
                <w:szCs w:val="16"/>
              </w:rPr>
            </w:pPr>
            <w:r w:rsidDel="00000000" w:rsidR="00000000" w:rsidRPr="00000000">
              <w:rPr>
                <w:b w:val="1"/>
                <w:sz w:val="16"/>
                <w:szCs w:val="16"/>
                <w:rtl w:val="0"/>
              </w:rPr>
              <w:t xml:space="preserve">Total Anual</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0E">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0F">
            <w:pPr>
              <w:spacing w:after="40" w:before="40" w:lineRule="auto"/>
              <w:ind w:left="80" w:firstLine="0"/>
              <w:jc w:val="center"/>
              <w:rPr>
                <w:b w:val="1"/>
                <w:sz w:val="16"/>
                <w:szCs w:val="16"/>
              </w:rPr>
            </w:pPr>
            <w:r w:rsidDel="00000000" w:rsidR="00000000" w:rsidRPr="00000000">
              <w:rPr>
                <w:b w:val="1"/>
                <w:sz w:val="16"/>
                <w:szCs w:val="16"/>
                <w:rtl w:val="0"/>
              </w:rPr>
              <w:t xml:space="preserve">primer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10">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11">
            <w:pPr>
              <w:spacing w:after="40" w:before="40" w:lineRule="auto"/>
              <w:ind w:left="80" w:firstLine="0"/>
              <w:jc w:val="center"/>
              <w:rPr>
                <w:b w:val="1"/>
                <w:sz w:val="16"/>
                <w:szCs w:val="16"/>
              </w:rPr>
            </w:pPr>
            <w:r w:rsidDel="00000000" w:rsidR="00000000" w:rsidRPr="00000000">
              <w:rPr>
                <w:b w:val="1"/>
                <w:sz w:val="16"/>
                <w:szCs w:val="16"/>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12">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13">
            <w:pPr>
              <w:spacing w:after="40" w:before="40" w:lineRule="auto"/>
              <w:ind w:left="80" w:firstLine="0"/>
              <w:jc w:val="center"/>
              <w:rPr>
                <w:b w:val="1"/>
                <w:sz w:val="16"/>
                <w:szCs w:val="16"/>
              </w:rPr>
            </w:pPr>
            <w:r w:rsidDel="00000000" w:rsidR="00000000" w:rsidRPr="00000000">
              <w:rPr>
                <w:b w:val="1"/>
                <w:sz w:val="16"/>
                <w:szCs w:val="16"/>
                <w:rtl w:val="0"/>
              </w:rPr>
              <w:t xml:space="preserve">tercer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14">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15">
            <w:pPr>
              <w:spacing w:after="40" w:before="40" w:lineRule="auto"/>
              <w:ind w:left="80" w:firstLine="0"/>
              <w:jc w:val="center"/>
              <w:rPr>
                <w:b w:val="1"/>
                <w:sz w:val="16"/>
                <w:szCs w:val="16"/>
              </w:rPr>
            </w:pPr>
            <w:r w:rsidDel="00000000" w:rsidR="00000000" w:rsidRPr="00000000">
              <w:rPr>
                <w:b w:val="1"/>
                <w:sz w:val="16"/>
                <w:szCs w:val="16"/>
                <w:rtl w:val="0"/>
              </w:rPr>
              <w:t xml:space="preserve">cuarto trimestre</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6">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7">
            <w:pPr>
              <w:spacing w:after="40" w:before="40" w:lineRule="auto"/>
              <w:ind w:left="80" w:firstLine="0"/>
              <w:jc w:val="center"/>
              <w:rPr>
                <w:b w:val="1"/>
                <w:sz w:val="16"/>
                <w:szCs w:val="16"/>
              </w:rPr>
            </w:pPr>
            <w:r w:rsidDel="00000000" w:rsidR="00000000" w:rsidRPr="00000000">
              <w:rPr>
                <w:b w:val="1"/>
                <w:sz w:val="16"/>
                <w:szCs w:val="16"/>
                <w:rtl w:val="0"/>
              </w:rPr>
              <w:t xml:space="preserve">$220,810,821.21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8">
            <w:pPr>
              <w:spacing w:after="40" w:before="40" w:lineRule="auto"/>
              <w:ind w:left="80" w:firstLine="0"/>
              <w:jc w:val="center"/>
              <w:rPr>
                <w:b w:val="1"/>
                <w:sz w:val="16"/>
                <w:szCs w:val="16"/>
              </w:rPr>
            </w:pPr>
            <w:r w:rsidDel="00000000" w:rsidR="00000000" w:rsidRPr="00000000">
              <w:rPr>
                <w:b w:val="1"/>
                <w:sz w:val="16"/>
                <w:szCs w:val="16"/>
                <w:rtl w:val="0"/>
              </w:rPr>
              <w:t xml:space="preserve">$55,202,705.30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9">
            <w:pPr>
              <w:spacing w:after="40" w:before="40" w:lineRule="auto"/>
              <w:ind w:left="80" w:firstLine="0"/>
              <w:jc w:val="center"/>
              <w:rPr>
                <w:b w:val="1"/>
                <w:sz w:val="16"/>
                <w:szCs w:val="16"/>
              </w:rPr>
            </w:pPr>
            <w:r w:rsidDel="00000000" w:rsidR="00000000" w:rsidRPr="00000000">
              <w:rPr>
                <w:b w:val="1"/>
                <w:sz w:val="16"/>
                <w:szCs w:val="16"/>
                <w:rtl w:val="0"/>
              </w:rPr>
              <w:t xml:space="preserve">$55,202,705.30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A">
            <w:pPr>
              <w:spacing w:after="40" w:before="40" w:lineRule="auto"/>
              <w:ind w:left="80" w:firstLine="0"/>
              <w:jc w:val="center"/>
              <w:rPr>
                <w:b w:val="1"/>
                <w:sz w:val="16"/>
                <w:szCs w:val="16"/>
              </w:rPr>
            </w:pPr>
            <w:r w:rsidDel="00000000" w:rsidR="00000000" w:rsidRPr="00000000">
              <w:rPr>
                <w:b w:val="1"/>
                <w:sz w:val="16"/>
                <w:szCs w:val="16"/>
                <w:rtl w:val="0"/>
              </w:rPr>
              <w:t xml:space="preserve">$55,202,705.30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B">
            <w:pPr>
              <w:spacing w:after="40" w:before="40" w:lineRule="auto"/>
              <w:ind w:left="80" w:firstLine="0"/>
              <w:jc w:val="center"/>
              <w:rPr>
                <w:b w:val="1"/>
                <w:sz w:val="16"/>
                <w:szCs w:val="16"/>
              </w:rPr>
            </w:pPr>
            <w:r w:rsidDel="00000000" w:rsidR="00000000" w:rsidRPr="00000000">
              <w:rPr>
                <w:b w:val="1"/>
                <w:sz w:val="16"/>
                <w:szCs w:val="16"/>
                <w:rtl w:val="0"/>
              </w:rPr>
              <w:t xml:space="preserve">$55,202,705.30</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C">
            <w:pPr>
              <w:spacing w:after="40" w:before="40" w:lineRule="auto"/>
              <w:ind w:left="80" w:firstLine="0"/>
              <w:jc w:val="center"/>
              <w:rPr>
                <w:b w:val="1"/>
                <w:sz w:val="16"/>
                <w:szCs w:val="16"/>
              </w:rPr>
            </w:pPr>
            <w:r w:rsidDel="00000000" w:rsidR="00000000" w:rsidRPr="00000000">
              <w:rPr>
                <w:b w:val="1"/>
                <w:sz w:val="16"/>
                <w:szCs w:val="16"/>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D">
            <w:pPr>
              <w:spacing w:after="40" w:before="40" w:lineRule="auto"/>
              <w:ind w:left="80" w:firstLine="0"/>
              <w:jc w:val="center"/>
              <w:rPr>
                <w:b w:val="1"/>
                <w:sz w:val="16"/>
                <w:szCs w:val="16"/>
              </w:rPr>
            </w:pPr>
            <w:r w:rsidDel="00000000" w:rsidR="00000000" w:rsidRPr="00000000">
              <w:rPr>
                <w:b w:val="1"/>
                <w:sz w:val="16"/>
                <w:szCs w:val="16"/>
                <w:rtl w:val="0"/>
              </w:rPr>
              <w:t xml:space="preserve">$154,567,574.85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E">
            <w:pPr>
              <w:spacing w:after="40" w:before="40" w:lineRule="auto"/>
              <w:ind w:left="80" w:firstLine="0"/>
              <w:jc w:val="center"/>
              <w:rPr>
                <w:sz w:val="16"/>
                <w:szCs w:val="16"/>
              </w:rPr>
            </w:pPr>
            <w:r w:rsidDel="00000000" w:rsidR="00000000" w:rsidRPr="00000000">
              <w:rPr>
                <w:sz w:val="16"/>
                <w:szCs w:val="16"/>
                <w:rtl w:val="0"/>
              </w:rPr>
              <w:t xml:space="preserve">$38,641,893.71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1F">
            <w:pPr>
              <w:spacing w:after="40" w:before="40" w:lineRule="auto"/>
              <w:ind w:left="80" w:firstLine="0"/>
              <w:jc w:val="center"/>
              <w:rPr>
                <w:sz w:val="16"/>
                <w:szCs w:val="16"/>
              </w:rPr>
            </w:pPr>
            <w:r w:rsidDel="00000000" w:rsidR="00000000" w:rsidRPr="00000000">
              <w:rPr>
                <w:sz w:val="16"/>
                <w:szCs w:val="16"/>
                <w:rtl w:val="0"/>
              </w:rPr>
              <w:t xml:space="preserve">$38,641,893.71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0">
            <w:pPr>
              <w:spacing w:after="40" w:before="40" w:lineRule="auto"/>
              <w:ind w:left="80" w:firstLine="0"/>
              <w:jc w:val="center"/>
              <w:rPr>
                <w:sz w:val="16"/>
                <w:szCs w:val="16"/>
              </w:rPr>
            </w:pPr>
            <w:r w:rsidDel="00000000" w:rsidR="00000000" w:rsidRPr="00000000">
              <w:rPr>
                <w:sz w:val="16"/>
                <w:szCs w:val="16"/>
                <w:rtl w:val="0"/>
              </w:rPr>
              <w:t xml:space="preserve">$38,641,893.71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1">
            <w:pPr>
              <w:spacing w:after="40" w:before="40" w:lineRule="auto"/>
              <w:ind w:left="80" w:firstLine="0"/>
              <w:jc w:val="center"/>
              <w:rPr>
                <w:sz w:val="16"/>
                <w:szCs w:val="16"/>
              </w:rPr>
            </w:pPr>
            <w:r w:rsidDel="00000000" w:rsidR="00000000" w:rsidRPr="00000000">
              <w:rPr>
                <w:sz w:val="16"/>
                <w:szCs w:val="16"/>
                <w:rtl w:val="0"/>
              </w:rPr>
              <w:t xml:space="preserve">$38,641,893.71</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2">
            <w:pPr>
              <w:spacing w:after="40" w:before="40" w:lineRule="auto"/>
              <w:ind w:left="80" w:firstLine="0"/>
              <w:jc w:val="center"/>
              <w:rPr>
                <w:b w:val="1"/>
                <w:sz w:val="16"/>
                <w:szCs w:val="16"/>
              </w:rPr>
            </w:pPr>
            <w:r w:rsidDel="00000000" w:rsidR="00000000" w:rsidRPr="00000000">
              <w:rPr>
                <w:b w:val="1"/>
                <w:sz w:val="16"/>
                <w:szCs w:val="16"/>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3">
            <w:pPr>
              <w:spacing w:after="40" w:before="40" w:lineRule="auto"/>
              <w:ind w:left="80" w:firstLine="0"/>
              <w:jc w:val="center"/>
              <w:rPr>
                <w:b w:val="1"/>
                <w:sz w:val="16"/>
                <w:szCs w:val="16"/>
              </w:rPr>
            </w:pPr>
            <w:r w:rsidDel="00000000" w:rsidR="00000000" w:rsidRPr="00000000">
              <w:rPr>
                <w:b w:val="1"/>
                <w:sz w:val="16"/>
                <w:szCs w:val="16"/>
                <w:rtl w:val="0"/>
              </w:rPr>
              <w:t xml:space="preserve">$66,243,246.36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4">
            <w:pPr>
              <w:spacing w:after="40" w:before="40" w:lineRule="auto"/>
              <w:ind w:left="80" w:firstLine="0"/>
              <w:jc w:val="center"/>
              <w:rPr>
                <w:sz w:val="16"/>
                <w:szCs w:val="16"/>
              </w:rPr>
            </w:pPr>
            <w:r w:rsidDel="00000000" w:rsidR="00000000" w:rsidRPr="00000000">
              <w:rPr>
                <w:sz w:val="16"/>
                <w:szCs w:val="16"/>
                <w:rtl w:val="0"/>
              </w:rPr>
              <w:t xml:space="preserve">$16,560,811.59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5">
            <w:pPr>
              <w:spacing w:after="40" w:before="40" w:lineRule="auto"/>
              <w:ind w:left="80" w:firstLine="0"/>
              <w:jc w:val="center"/>
              <w:rPr>
                <w:sz w:val="16"/>
                <w:szCs w:val="16"/>
              </w:rPr>
            </w:pPr>
            <w:r w:rsidDel="00000000" w:rsidR="00000000" w:rsidRPr="00000000">
              <w:rPr>
                <w:sz w:val="16"/>
                <w:szCs w:val="16"/>
                <w:rtl w:val="0"/>
              </w:rPr>
              <w:t xml:space="preserve">$16,560,811.59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6">
            <w:pPr>
              <w:spacing w:after="40" w:before="40" w:lineRule="auto"/>
              <w:ind w:left="80" w:firstLine="0"/>
              <w:jc w:val="center"/>
              <w:rPr>
                <w:sz w:val="16"/>
                <w:szCs w:val="16"/>
              </w:rPr>
            </w:pPr>
            <w:r w:rsidDel="00000000" w:rsidR="00000000" w:rsidRPr="00000000">
              <w:rPr>
                <w:sz w:val="16"/>
                <w:szCs w:val="16"/>
                <w:rtl w:val="0"/>
              </w:rPr>
              <w:t xml:space="preserve">$16,560,811.59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7">
            <w:pPr>
              <w:spacing w:after="40" w:before="40" w:lineRule="auto"/>
              <w:ind w:left="80" w:firstLine="0"/>
              <w:jc w:val="center"/>
              <w:rPr>
                <w:sz w:val="16"/>
                <w:szCs w:val="16"/>
              </w:rPr>
            </w:pPr>
            <w:r w:rsidDel="00000000" w:rsidR="00000000" w:rsidRPr="00000000">
              <w:rPr>
                <w:sz w:val="16"/>
                <w:szCs w:val="16"/>
                <w:rtl w:val="0"/>
              </w:rPr>
              <w:t xml:space="preserve">$16,560,811.59</w:t>
            </w:r>
          </w:p>
        </w:tc>
      </w:tr>
      <w:tr>
        <w:trPr>
          <w:trHeight w:val="71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28">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29">
            <w:pPr>
              <w:spacing w:after="40" w:before="40" w:lineRule="auto"/>
              <w:ind w:left="80" w:firstLine="0"/>
              <w:jc w:val="center"/>
              <w:rPr>
                <w:b w:val="1"/>
                <w:sz w:val="16"/>
                <w:szCs w:val="16"/>
              </w:rPr>
            </w:pPr>
            <w:r w:rsidDel="00000000" w:rsidR="00000000" w:rsidRPr="00000000">
              <w:rPr>
                <w:b w:val="1"/>
                <w:sz w:val="16"/>
                <w:szCs w:val="16"/>
                <w:rtl w:val="0"/>
              </w:rPr>
              <w:t xml:space="preserve">Fecha límite de</w:t>
            </w:r>
          </w:p>
          <w:p w:rsidR="00000000" w:rsidDel="00000000" w:rsidP="00000000" w:rsidRDefault="00000000" w:rsidRPr="00000000" w14:paraId="0000022A">
            <w:pPr>
              <w:spacing w:after="40" w:before="40" w:lineRule="auto"/>
              <w:ind w:left="80" w:firstLine="0"/>
              <w:jc w:val="center"/>
              <w:rPr>
                <w:b w:val="1"/>
                <w:sz w:val="16"/>
                <w:szCs w:val="16"/>
              </w:rPr>
            </w:pPr>
            <w:r w:rsidDel="00000000" w:rsidR="00000000" w:rsidRPr="00000000">
              <w:rPr>
                <w:b w:val="1"/>
                <w:sz w:val="16"/>
                <w:szCs w:val="16"/>
                <w:rtl w:val="0"/>
              </w:rPr>
              <w:t xml:space="preserve">acreditación</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2B">
            <w:pPr>
              <w:spacing w:after="40" w:before="40" w:lineRule="auto"/>
              <w:ind w:left="80" w:firstLine="0"/>
              <w:jc w:val="center"/>
              <w:rPr>
                <w:b w:val="1"/>
                <w:sz w:val="16"/>
                <w:szCs w:val="16"/>
              </w:rPr>
            </w:pPr>
            <w:r w:rsidDel="00000000" w:rsidR="00000000" w:rsidRPr="00000000">
              <w:rPr>
                <w:b w:val="1"/>
                <w:sz w:val="16"/>
                <w:szCs w:val="16"/>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2C">
            <w:pPr>
              <w:spacing w:after="40" w:before="40" w:lineRule="auto"/>
              <w:ind w:left="80" w:firstLine="0"/>
              <w:jc w:val="center"/>
              <w:rPr>
                <w:b w:val="1"/>
                <w:sz w:val="16"/>
                <w:szCs w:val="16"/>
              </w:rPr>
            </w:pPr>
            <w:r w:rsidDel="00000000" w:rsidR="00000000" w:rsidRPr="00000000">
              <w:rPr>
                <w:b w:val="1"/>
                <w:sz w:val="16"/>
                <w:szCs w:val="16"/>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2D">
            <w:pPr>
              <w:spacing w:after="40" w:before="40" w:lineRule="auto"/>
              <w:ind w:left="80" w:firstLine="0"/>
              <w:jc w:val="center"/>
              <w:rPr>
                <w:b w:val="1"/>
                <w:sz w:val="16"/>
                <w:szCs w:val="16"/>
              </w:rPr>
            </w:pPr>
            <w:r w:rsidDel="00000000" w:rsidR="00000000" w:rsidRPr="00000000">
              <w:rPr>
                <w:b w:val="1"/>
                <w:sz w:val="16"/>
                <w:szCs w:val="16"/>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22E">
            <w:pPr>
              <w:spacing w:after="40" w:before="40" w:lineRule="auto"/>
              <w:ind w:left="80" w:firstLine="0"/>
              <w:jc w:val="center"/>
              <w:rPr>
                <w:b w:val="1"/>
                <w:sz w:val="16"/>
                <w:szCs w:val="16"/>
              </w:rPr>
            </w:pPr>
            <w:r w:rsidDel="00000000" w:rsidR="00000000" w:rsidRPr="00000000">
              <w:rPr>
                <w:b w:val="1"/>
                <w:sz w:val="16"/>
                <w:szCs w:val="16"/>
                <w:rtl w:val="0"/>
              </w:rPr>
              <w:t xml:space="preserve">15 de enero 2021</w:t>
            </w:r>
          </w:p>
        </w:tc>
      </w:tr>
    </w:tbl>
    <w:p w:rsidR="00000000" w:rsidDel="00000000" w:rsidP="00000000" w:rsidRDefault="00000000" w:rsidRPr="00000000" w14:paraId="000002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30">
      <w:pPr>
        <w:shd w:fill="ffffff" w:val="clear"/>
        <w:spacing w:after="100" w:lineRule="auto"/>
        <w:ind w:firstLine="280"/>
        <w:jc w:val="both"/>
        <w:rPr>
          <w:sz w:val="18"/>
          <w:szCs w:val="18"/>
        </w:rPr>
      </w:pPr>
      <w:r w:rsidDel="00000000" w:rsidR="00000000" w:rsidRPr="00000000">
        <w:rPr>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231">
      <w:pPr>
        <w:shd w:fill="ffffff" w:val="clear"/>
        <w:spacing w:after="100" w:lineRule="auto"/>
        <w:ind w:firstLine="280"/>
        <w:jc w:val="both"/>
        <w:rPr>
          <w:sz w:val="18"/>
          <w:szCs w:val="18"/>
        </w:rPr>
      </w:pPr>
      <w:r w:rsidDel="00000000" w:rsidR="00000000" w:rsidRPr="00000000">
        <w:rPr>
          <w:sz w:val="18"/>
          <w:szCs w:val="18"/>
          <w:rtl w:val="0"/>
        </w:rPr>
        <w:t xml:space="preserve">A efecto de dar seguimiento a los recursos que por concepto de aportación solidaria aporte y ejerza la "LA ENTIDAD", ésta se obliga a notificar al "INSABI" lo siguiente:</w:t>
      </w:r>
    </w:p>
    <w:p w:rsidR="00000000" w:rsidDel="00000000" w:rsidP="00000000" w:rsidRDefault="00000000" w:rsidRPr="00000000" w14:paraId="0000023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deberá ser aperturada a nombre de los Servicios de Salud de la "LA ENTIDAD", denominada "Aportación Líquida Estatal INSABI 2020".</w:t>
      </w:r>
    </w:p>
    <w:p w:rsidR="00000000" w:rsidDel="00000000" w:rsidP="00000000" w:rsidRDefault="00000000" w:rsidRPr="00000000" w14:paraId="0000023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234">
      <w:pPr>
        <w:shd w:fill="ffffff" w:val="clear"/>
        <w:spacing w:after="100" w:lineRule="auto"/>
        <w:ind w:firstLine="280"/>
        <w:jc w:val="both"/>
        <w:rPr>
          <w:sz w:val="18"/>
          <w:szCs w:val="18"/>
        </w:rPr>
      </w:pPr>
      <w:r w:rsidDel="00000000" w:rsidR="00000000" w:rsidRPr="00000000">
        <w:rPr>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 a que dichas unidades obtengan o mantengan la acreditación de la calidad a que se refiere el artículo 77 bis 9 de la LGS, y (ii) a la adquisición del equipamiento relacionado con la salud que fortalezca la prestación de servicios de salud a la persona, incluyendo unidades médicas móviles en cualquiera de sus modalidades. Dichos conceptos deberán corresponder a las partidas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235">
      <w:pPr>
        <w:shd w:fill="ffffff" w:val="clear"/>
        <w:spacing w:after="100" w:lineRule="auto"/>
        <w:ind w:firstLine="280"/>
        <w:jc w:val="both"/>
        <w:rPr>
          <w:sz w:val="18"/>
          <w:szCs w:val="18"/>
        </w:rPr>
      </w:pPr>
      <w:r w:rsidDel="00000000" w:rsidR="00000000" w:rsidRPr="00000000">
        <w:rPr>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236">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acuerdan que las circunstancias no previstas en el presente Anexo, serán resueltas por el "INSABI".</w:t>
      </w:r>
    </w:p>
    <w:p w:rsidR="00000000" w:rsidDel="00000000" w:rsidP="00000000" w:rsidRDefault="00000000" w:rsidRPr="00000000" w14:paraId="00000237">
      <w:pPr>
        <w:shd w:fill="ffffff" w:val="clear"/>
        <w:spacing w:after="100" w:lineRule="auto"/>
        <w:ind w:firstLine="280"/>
        <w:jc w:val="both"/>
        <w:rPr>
          <w:sz w:val="18"/>
          <w:szCs w:val="18"/>
        </w:rPr>
      </w:pPr>
      <w:r w:rsidDel="00000000" w:rsidR="00000000" w:rsidRPr="00000000">
        <w:rPr>
          <w:sz w:val="18"/>
          <w:szCs w:val="18"/>
          <w:rtl w:val="0"/>
        </w:rPr>
        <w:t xml:space="preserve">El presente Anexo se firma a los 2 días del mes de marzo de 2020.- Por el INSABI: el Director General, </w:t>
      </w:r>
      <w:r w:rsidDel="00000000" w:rsidR="00000000" w:rsidRPr="00000000">
        <w:rPr>
          <w:b w:val="1"/>
          <w:sz w:val="18"/>
          <w:szCs w:val="18"/>
          <w:rtl w:val="0"/>
        </w:rPr>
        <w:t xml:space="preserve">Juan Antonio Ferrer Aguilar</w:t>
      </w:r>
      <w:r w:rsidDel="00000000" w:rsidR="00000000" w:rsidRPr="00000000">
        <w:rPr>
          <w:sz w:val="18"/>
          <w:szCs w:val="18"/>
          <w:rtl w:val="0"/>
        </w:rPr>
        <w:t xml:space="preserve">.- Rúbrica.- Por la Entidad: el Gobernador Constitucional del Estado de Aguascalientes, </w:t>
      </w:r>
      <w:r w:rsidDel="00000000" w:rsidR="00000000" w:rsidRPr="00000000">
        <w:rPr>
          <w:b w:val="1"/>
          <w:sz w:val="18"/>
          <w:szCs w:val="18"/>
          <w:rtl w:val="0"/>
        </w:rPr>
        <w:t xml:space="preserve">Martín Orozco Sandoval</w:t>
      </w:r>
      <w:r w:rsidDel="00000000" w:rsidR="00000000" w:rsidRPr="00000000">
        <w:rPr>
          <w:sz w:val="18"/>
          <w:szCs w:val="18"/>
          <w:rtl w:val="0"/>
        </w:rPr>
        <w:t xml:space="preserve">.- Rúbrica.- La Secretaria General de Gobierno, </w:t>
      </w:r>
      <w:r w:rsidDel="00000000" w:rsidR="00000000" w:rsidRPr="00000000">
        <w:rPr>
          <w:b w:val="1"/>
          <w:sz w:val="18"/>
          <w:szCs w:val="18"/>
          <w:rtl w:val="0"/>
        </w:rPr>
        <w:t xml:space="preserve">Siomar Eline Estrada Cruz</w:t>
      </w:r>
      <w:r w:rsidDel="00000000" w:rsidR="00000000" w:rsidRPr="00000000">
        <w:rPr>
          <w:sz w:val="18"/>
          <w:szCs w:val="18"/>
          <w:rtl w:val="0"/>
        </w:rPr>
        <w:t xml:space="preserve">.- Rúbrica.- El Secretario de Finanzas, </w:t>
      </w:r>
      <w:r w:rsidDel="00000000" w:rsidR="00000000" w:rsidRPr="00000000">
        <w:rPr>
          <w:b w:val="1"/>
          <w:sz w:val="18"/>
          <w:szCs w:val="18"/>
          <w:rtl w:val="0"/>
        </w:rPr>
        <w:t xml:space="preserve">Carlos de Jesús Magallanes García</w:t>
      </w:r>
      <w:r w:rsidDel="00000000" w:rsidR="00000000" w:rsidRPr="00000000">
        <w:rPr>
          <w:sz w:val="18"/>
          <w:szCs w:val="18"/>
          <w:rtl w:val="0"/>
        </w:rPr>
        <w:t xml:space="preserve">.- Rúbrica.- El Secretario de Salud y Director General del Instituto de Servicios de Salud del Estado de Aguascalientes, </w:t>
      </w:r>
      <w:r w:rsidDel="00000000" w:rsidR="00000000" w:rsidRPr="00000000">
        <w:rPr>
          <w:b w:val="1"/>
          <w:sz w:val="18"/>
          <w:szCs w:val="18"/>
          <w:rtl w:val="0"/>
        </w:rPr>
        <w:t xml:space="preserve">Miguel Angel Piza Jiménez</w:t>
      </w:r>
      <w:r w:rsidDel="00000000" w:rsidR="00000000" w:rsidRPr="00000000">
        <w:rPr>
          <w:sz w:val="18"/>
          <w:szCs w:val="18"/>
          <w:rtl w:val="0"/>
        </w:rPr>
        <w:t xml:space="preserve">.- Rúbrica.- El Contralor del Estado, </w:t>
      </w:r>
      <w:r w:rsidDel="00000000" w:rsidR="00000000" w:rsidRPr="00000000">
        <w:rPr>
          <w:b w:val="1"/>
          <w:sz w:val="18"/>
          <w:szCs w:val="18"/>
          <w:rtl w:val="0"/>
        </w:rPr>
        <w:t xml:space="preserve">Dennys Eduardo Gómez Gómez</w:t>
      </w:r>
      <w:r w:rsidDel="00000000" w:rsidR="00000000" w:rsidRPr="00000000">
        <w:rPr>
          <w:sz w:val="18"/>
          <w:szCs w:val="18"/>
          <w:rtl w:val="0"/>
        </w:rPr>
        <w:t xml:space="preserve">.- Rúbrica.</w:t>
      </w:r>
    </w:p>
    <w:p w:rsidR="00000000" w:rsidDel="00000000" w:rsidP="00000000" w:rsidRDefault="00000000" w:rsidRPr="00000000" w14:paraId="0000023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3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